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0B46F" w14:textId="2FB5A561" w:rsidR="0000201E" w:rsidRDefault="0000201E" w:rsidP="00730EB0">
      <w:pPr>
        <w:spacing w:before="120"/>
        <w:ind w:left="360"/>
        <w:jc w:val="center"/>
        <w:rPr>
          <w:rFonts w:cs="Arial"/>
          <w:b/>
          <w:bCs/>
          <w:caps/>
          <w:sz w:val="40"/>
          <w:szCs w:val="40"/>
        </w:rPr>
      </w:pPr>
      <w:r w:rsidRPr="00244ACC">
        <w:rPr>
          <w:rFonts w:ascii="Calibri" w:hAnsi="Calibri" w:cs="Calibri"/>
          <w:noProof/>
        </w:rPr>
        <w:drawing>
          <wp:inline distT="0" distB="0" distL="0" distR="0" wp14:anchorId="5694ABE3" wp14:editId="66963FD9">
            <wp:extent cx="4840406" cy="1212112"/>
            <wp:effectExtent l="0" t="0" r="0" b="0"/>
            <wp:docPr id="4" name="Picture 4" descr="C:\Users\LNoble\SkyDrive Pro\Equals Trust Logo\EgualsTrust_logo artwork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Noble\SkyDrive Pro\Equals Trust Logo\EgualsTrust_logo artwork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89114" cy="1224309"/>
                    </a:xfrm>
                    <a:prstGeom prst="rect">
                      <a:avLst/>
                    </a:prstGeom>
                    <a:noFill/>
                    <a:ln>
                      <a:noFill/>
                    </a:ln>
                  </pic:spPr>
                </pic:pic>
              </a:graphicData>
            </a:graphic>
          </wp:inline>
        </w:drawing>
      </w:r>
    </w:p>
    <w:p w14:paraId="21FE220F" w14:textId="77777777" w:rsidR="0000201E" w:rsidRDefault="0000201E" w:rsidP="00730EB0">
      <w:pPr>
        <w:spacing w:before="120"/>
        <w:ind w:left="360"/>
        <w:jc w:val="center"/>
        <w:rPr>
          <w:rFonts w:cs="Arial"/>
          <w:b/>
          <w:bCs/>
          <w:caps/>
          <w:sz w:val="40"/>
          <w:szCs w:val="40"/>
        </w:rPr>
      </w:pPr>
    </w:p>
    <w:p w14:paraId="2D6D4B94" w14:textId="77777777" w:rsidR="0000201E" w:rsidRDefault="0000201E" w:rsidP="00730EB0">
      <w:pPr>
        <w:spacing w:before="120"/>
        <w:ind w:left="360"/>
        <w:jc w:val="center"/>
        <w:rPr>
          <w:rFonts w:cs="Arial"/>
          <w:b/>
          <w:bCs/>
          <w:caps/>
          <w:sz w:val="40"/>
          <w:szCs w:val="40"/>
        </w:rPr>
      </w:pPr>
    </w:p>
    <w:p w14:paraId="54F93419" w14:textId="77777777" w:rsidR="0000201E" w:rsidRDefault="0000201E" w:rsidP="00730EB0">
      <w:pPr>
        <w:spacing w:before="120"/>
        <w:ind w:left="360"/>
        <w:jc w:val="center"/>
        <w:rPr>
          <w:rFonts w:cs="Arial"/>
          <w:b/>
          <w:bCs/>
          <w:caps/>
          <w:sz w:val="40"/>
          <w:szCs w:val="40"/>
        </w:rPr>
      </w:pPr>
    </w:p>
    <w:p w14:paraId="775079EC" w14:textId="77777777" w:rsidR="0000201E" w:rsidRDefault="0000201E" w:rsidP="00730EB0">
      <w:pPr>
        <w:spacing w:before="120"/>
        <w:ind w:left="360"/>
        <w:jc w:val="center"/>
        <w:rPr>
          <w:rFonts w:cs="Arial"/>
          <w:b/>
          <w:bCs/>
          <w:caps/>
          <w:sz w:val="40"/>
          <w:szCs w:val="40"/>
        </w:rPr>
      </w:pPr>
    </w:p>
    <w:p w14:paraId="65624094" w14:textId="77777777" w:rsidR="0000201E" w:rsidRDefault="0000201E" w:rsidP="0000201E">
      <w:pPr>
        <w:tabs>
          <w:tab w:val="left" w:pos="5626"/>
        </w:tabs>
        <w:spacing w:before="120"/>
        <w:ind w:left="360"/>
        <w:jc w:val="left"/>
        <w:rPr>
          <w:rFonts w:cs="Arial"/>
          <w:b/>
          <w:bCs/>
          <w:caps/>
          <w:sz w:val="40"/>
          <w:szCs w:val="40"/>
        </w:rPr>
      </w:pPr>
      <w:r>
        <w:rPr>
          <w:rFonts w:cs="Arial"/>
          <w:b/>
          <w:bCs/>
          <w:caps/>
          <w:sz w:val="40"/>
          <w:szCs w:val="40"/>
        </w:rPr>
        <w:tab/>
      </w:r>
    </w:p>
    <w:p w14:paraId="055452B3" w14:textId="77777777" w:rsidR="0000201E" w:rsidRDefault="0000201E" w:rsidP="0000201E">
      <w:pPr>
        <w:tabs>
          <w:tab w:val="left" w:pos="5626"/>
        </w:tabs>
        <w:spacing w:before="120"/>
        <w:ind w:left="360"/>
        <w:jc w:val="left"/>
        <w:rPr>
          <w:rFonts w:cs="Arial"/>
          <w:b/>
          <w:bCs/>
          <w:caps/>
          <w:sz w:val="40"/>
          <w:szCs w:val="40"/>
        </w:rPr>
      </w:pPr>
    </w:p>
    <w:p w14:paraId="0EF543D8" w14:textId="77777777" w:rsidR="00730EB0" w:rsidRDefault="00730EB0" w:rsidP="00730EB0">
      <w:pPr>
        <w:spacing w:before="120"/>
        <w:ind w:left="360"/>
        <w:jc w:val="center"/>
        <w:rPr>
          <w:rFonts w:cs="Arial"/>
          <w:b/>
          <w:bCs/>
          <w:caps/>
          <w:sz w:val="40"/>
          <w:szCs w:val="40"/>
        </w:rPr>
      </w:pPr>
      <w:r>
        <w:rPr>
          <w:rFonts w:cs="Arial"/>
          <w:b/>
          <w:bCs/>
          <w:caps/>
          <w:sz w:val="40"/>
          <w:szCs w:val="40"/>
        </w:rPr>
        <w:t xml:space="preserve">RECORDS </w:t>
      </w:r>
      <w:r w:rsidRPr="00EE6DA8">
        <w:rPr>
          <w:rFonts w:cs="Arial"/>
          <w:b/>
          <w:bCs/>
          <w:caps/>
          <w:sz w:val="40"/>
          <w:szCs w:val="40"/>
        </w:rPr>
        <w:t>RETENTION</w:t>
      </w:r>
    </w:p>
    <w:p w14:paraId="72386C63" w14:textId="77777777" w:rsidR="00730EB0" w:rsidRDefault="00730EB0" w:rsidP="00730EB0">
      <w:pPr>
        <w:spacing w:before="120"/>
        <w:ind w:left="360"/>
        <w:jc w:val="center"/>
        <w:rPr>
          <w:rFonts w:cs="Arial"/>
          <w:b/>
          <w:bCs/>
          <w:caps/>
          <w:sz w:val="40"/>
          <w:szCs w:val="40"/>
        </w:rPr>
      </w:pPr>
      <w:r w:rsidRPr="00EE6DA8">
        <w:rPr>
          <w:rFonts w:cs="Arial"/>
          <w:b/>
          <w:bCs/>
          <w:caps/>
          <w:sz w:val="40"/>
          <w:szCs w:val="40"/>
        </w:rPr>
        <w:t>POLICY</w:t>
      </w:r>
    </w:p>
    <w:p w14:paraId="79A317A2" w14:textId="77777777" w:rsidR="0000201E" w:rsidRDefault="0000201E" w:rsidP="00730EB0">
      <w:pPr>
        <w:spacing w:before="120"/>
        <w:ind w:left="360"/>
        <w:jc w:val="center"/>
        <w:rPr>
          <w:rFonts w:cs="Arial"/>
          <w:b/>
          <w:bCs/>
          <w:caps/>
          <w:sz w:val="40"/>
          <w:szCs w:val="40"/>
        </w:rPr>
      </w:pPr>
    </w:p>
    <w:p w14:paraId="00CEA3DB" w14:textId="77777777" w:rsidR="0000201E" w:rsidRDefault="0000201E" w:rsidP="00730EB0">
      <w:pPr>
        <w:spacing w:before="120"/>
        <w:ind w:left="360"/>
        <w:jc w:val="center"/>
        <w:rPr>
          <w:rFonts w:cs="Arial"/>
          <w:b/>
          <w:bCs/>
          <w:caps/>
          <w:sz w:val="40"/>
          <w:szCs w:val="40"/>
        </w:rPr>
      </w:pPr>
    </w:p>
    <w:p w14:paraId="1270C1BB" w14:textId="77777777" w:rsidR="0000201E" w:rsidRPr="00EE6DA8" w:rsidRDefault="0000201E" w:rsidP="00730EB0">
      <w:pPr>
        <w:spacing w:before="120"/>
        <w:ind w:left="360"/>
        <w:jc w:val="center"/>
        <w:rPr>
          <w:rFonts w:cs="Arial"/>
          <w:b/>
          <w:sz w:val="40"/>
          <w:szCs w:val="40"/>
        </w:rPr>
      </w:pPr>
    </w:p>
    <w:p w14:paraId="0AC4ED1E" w14:textId="77777777" w:rsidR="00730EB0" w:rsidRDefault="00730EB0" w:rsidP="00730EB0">
      <w:pPr>
        <w:spacing w:before="120"/>
        <w:ind w:left="360"/>
        <w:rPr>
          <w:rFonts w:cs="Arial"/>
        </w:rPr>
      </w:pPr>
    </w:p>
    <w:p w14:paraId="3FC95022" w14:textId="77777777" w:rsidR="0000201E" w:rsidRDefault="0000201E" w:rsidP="00730EB0">
      <w:pPr>
        <w:spacing w:before="120"/>
        <w:ind w:left="360"/>
        <w:rPr>
          <w:rFonts w:cs="Arial"/>
        </w:rPr>
      </w:pPr>
    </w:p>
    <w:p w14:paraId="7EB73B18" w14:textId="7B8AE29C" w:rsidR="002E6434" w:rsidRDefault="002E6434" w:rsidP="002E6434">
      <w:pPr>
        <w:rPr>
          <w:b/>
          <w:bCs/>
          <w:spacing w:val="-2"/>
        </w:rPr>
      </w:pPr>
      <w:r w:rsidRPr="002E6434">
        <w:rPr>
          <w:b/>
          <w:bCs/>
          <w:spacing w:val="-2"/>
        </w:rPr>
        <w:t>Version Control</w:t>
      </w:r>
    </w:p>
    <w:p w14:paraId="62A4D340" w14:textId="77777777" w:rsidR="002E6434" w:rsidRPr="002E6434" w:rsidRDefault="002E6434" w:rsidP="002E6434">
      <w:pPr>
        <w:rPr>
          <w:b/>
          <w:bCs/>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486"/>
      </w:tblGrid>
      <w:tr w:rsidR="002E6434" w:rsidRPr="00EC5FC5" w14:paraId="30283B00" w14:textId="77777777" w:rsidTr="00F832CB">
        <w:trPr>
          <w:trHeight w:val="510"/>
          <w:jc w:val="center"/>
        </w:trPr>
        <w:tc>
          <w:tcPr>
            <w:tcW w:w="9509" w:type="dxa"/>
            <w:gridSpan w:val="2"/>
            <w:shd w:val="clear" w:color="auto" w:fill="A8D08D"/>
          </w:tcPr>
          <w:p w14:paraId="5663079F" w14:textId="77777777" w:rsidR="002E6434" w:rsidRPr="00850415" w:rsidRDefault="002E6434" w:rsidP="00F832CB">
            <w:pPr>
              <w:rPr>
                <w:rFonts w:cs="Arial"/>
                <w:b/>
              </w:rPr>
            </w:pPr>
            <w:r w:rsidRPr="00850415">
              <w:rPr>
                <w:rFonts w:cs="Arial"/>
                <w:b/>
              </w:rPr>
              <w:t>Scope:     Applicable to all Trust Schools</w:t>
            </w:r>
          </w:p>
        </w:tc>
      </w:tr>
      <w:tr w:rsidR="002E6434" w14:paraId="7BA6AD18" w14:textId="77777777" w:rsidTr="00F832CB">
        <w:trPr>
          <w:jc w:val="center"/>
        </w:trPr>
        <w:tc>
          <w:tcPr>
            <w:tcW w:w="4759" w:type="dxa"/>
            <w:shd w:val="clear" w:color="auto" w:fill="auto"/>
          </w:tcPr>
          <w:p w14:paraId="126C397B" w14:textId="77777777" w:rsidR="002E6434" w:rsidRPr="00850415" w:rsidRDefault="002E6434" w:rsidP="00F832CB">
            <w:pPr>
              <w:rPr>
                <w:rFonts w:cs="Arial"/>
              </w:rPr>
            </w:pPr>
            <w:r w:rsidRPr="00850415">
              <w:rPr>
                <w:rFonts w:cs="Arial"/>
              </w:rPr>
              <w:t>Date</w:t>
            </w:r>
            <w:r>
              <w:rPr>
                <w:rFonts w:cs="Arial"/>
              </w:rPr>
              <w:t xml:space="preserve"> to Bo</w:t>
            </w:r>
            <w:r w:rsidRPr="00850415">
              <w:rPr>
                <w:rFonts w:cs="Arial"/>
              </w:rPr>
              <w:t>ard:</w:t>
            </w:r>
          </w:p>
        </w:tc>
        <w:tc>
          <w:tcPr>
            <w:tcW w:w="4755" w:type="dxa"/>
            <w:shd w:val="clear" w:color="auto" w:fill="auto"/>
          </w:tcPr>
          <w:p w14:paraId="5CE5EC4A" w14:textId="77777777" w:rsidR="002E6434" w:rsidRPr="00850415" w:rsidRDefault="002E6434" w:rsidP="00F832CB">
            <w:pPr>
              <w:rPr>
                <w:rFonts w:cs="Arial"/>
              </w:rPr>
            </w:pPr>
            <w:r>
              <w:rPr>
                <w:rFonts w:cs="Arial"/>
              </w:rPr>
              <w:t>10/07/2024</w:t>
            </w:r>
          </w:p>
        </w:tc>
      </w:tr>
      <w:tr w:rsidR="002E6434" w14:paraId="105A941A" w14:textId="77777777" w:rsidTr="00F832CB">
        <w:trPr>
          <w:jc w:val="center"/>
        </w:trPr>
        <w:tc>
          <w:tcPr>
            <w:tcW w:w="4759" w:type="dxa"/>
            <w:shd w:val="clear" w:color="auto" w:fill="auto"/>
          </w:tcPr>
          <w:p w14:paraId="444B663B" w14:textId="77777777" w:rsidR="002E6434" w:rsidRPr="00850415" w:rsidRDefault="002E6434" w:rsidP="00F832CB">
            <w:pPr>
              <w:rPr>
                <w:rFonts w:cs="Arial"/>
              </w:rPr>
            </w:pPr>
            <w:r w:rsidRPr="00850415">
              <w:rPr>
                <w:rFonts w:cs="Arial"/>
              </w:rPr>
              <w:t>Review date:</w:t>
            </w:r>
          </w:p>
        </w:tc>
        <w:tc>
          <w:tcPr>
            <w:tcW w:w="4755" w:type="dxa"/>
            <w:shd w:val="clear" w:color="auto" w:fill="auto"/>
          </w:tcPr>
          <w:p w14:paraId="1B9DD0A9" w14:textId="77777777" w:rsidR="002E6434" w:rsidRPr="00850415" w:rsidRDefault="002E6434" w:rsidP="00F832CB">
            <w:pPr>
              <w:rPr>
                <w:rFonts w:cs="Arial"/>
              </w:rPr>
            </w:pPr>
            <w:r>
              <w:rPr>
                <w:rFonts w:cs="Arial"/>
              </w:rPr>
              <w:t>Summer Term 2025</w:t>
            </w:r>
          </w:p>
        </w:tc>
      </w:tr>
      <w:tr w:rsidR="002E6434" w14:paraId="4195CE74" w14:textId="77777777" w:rsidTr="00F832CB">
        <w:trPr>
          <w:jc w:val="center"/>
        </w:trPr>
        <w:tc>
          <w:tcPr>
            <w:tcW w:w="4759" w:type="dxa"/>
            <w:shd w:val="clear" w:color="auto" w:fill="auto"/>
          </w:tcPr>
          <w:p w14:paraId="7DF05F77" w14:textId="77777777" w:rsidR="002E6434" w:rsidRPr="00850415" w:rsidRDefault="002E6434" w:rsidP="00F832CB">
            <w:pPr>
              <w:rPr>
                <w:rFonts w:cs="Arial"/>
              </w:rPr>
            </w:pPr>
            <w:r w:rsidRPr="00850415">
              <w:rPr>
                <w:rFonts w:cs="Arial"/>
              </w:rPr>
              <w:t xml:space="preserve">Union </w:t>
            </w:r>
            <w:r>
              <w:rPr>
                <w:rFonts w:cs="Arial"/>
              </w:rPr>
              <w:t>Consultation Date</w:t>
            </w:r>
            <w:r w:rsidRPr="00850415">
              <w:rPr>
                <w:rFonts w:cs="Arial"/>
              </w:rPr>
              <w:t>:</w:t>
            </w:r>
          </w:p>
        </w:tc>
        <w:tc>
          <w:tcPr>
            <w:tcW w:w="4755" w:type="dxa"/>
            <w:shd w:val="clear" w:color="auto" w:fill="auto"/>
          </w:tcPr>
          <w:p w14:paraId="098B5703" w14:textId="77777777" w:rsidR="002E6434" w:rsidRPr="00404615" w:rsidRDefault="002E6434" w:rsidP="00F832CB">
            <w:pPr>
              <w:tabs>
                <w:tab w:val="center" w:pos="2130"/>
              </w:tabs>
              <w:rPr>
                <w:rFonts w:cs="Arial"/>
              </w:rPr>
            </w:pPr>
            <w:r>
              <w:rPr>
                <w:rFonts w:cs="Arial"/>
              </w:rPr>
              <w:t>N/A</w:t>
            </w:r>
          </w:p>
        </w:tc>
      </w:tr>
      <w:tr w:rsidR="002E6434" w14:paraId="2B1C2E4F" w14:textId="77777777" w:rsidTr="00F832CB">
        <w:trPr>
          <w:jc w:val="center"/>
        </w:trPr>
        <w:tc>
          <w:tcPr>
            <w:tcW w:w="4759" w:type="dxa"/>
            <w:shd w:val="clear" w:color="auto" w:fill="auto"/>
          </w:tcPr>
          <w:p w14:paraId="2B1E131B" w14:textId="77777777" w:rsidR="002E6434" w:rsidRPr="00850415" w:rsidRDefault="002E6434" w:rsidP="00F832CB">
            <w:pPr>
              <w:rPr>
                <w:rFonts w:cs="Arial"/>
              </w:rPr>
            </w:pPr>
            <w:r w:rsidRPr="00850415">
              <w:rPr>
                <w:rFonts w:cs="Arial"/>
              </w:rPr>
              <w:t>Statutory or non-statutory:</w:t>
            </w:r>
          </w:p>
        </w:tc>
        <w:tc>
          <w:tcPr>
            <w:tcW w:w="4755" w:type="dxa"/>
            <w:shd w:val="clear" w:color="auto" w:fill="auto"/>
          </w:tcPr>
          <w:p w14:paraId="3BCFB9EB" w14:textId="77777777" w:rsidR="002E6434" w:rsidRPr="00850415" w:rsidRDefault="002E6434" w:rsidP="00F832CB">
            <w:pPr>
              <w:rPr>
                <w:rFonts w:cs="Arial"/>
              </w:rPr>
            </w:pPr>
            <w:r>
              <w:rPr>
                <w:rFonts w:cs="Arial"/>
              </w:rPr>
              <w:t>Non-</w:t>
            </w:r>
            <w:r w:rsidRPr="00850415">
              <w:rPr>
                <w:rFonts w:cs="Arial"/>
              </w:rPr>
              <w:t xml:space="preserve">Statutory </w:t>
            </w:r>
          </w:p>
        </w:tc>
      </w:tr>
      <w:tr w:rsidR="002E6434" w14:paraId="0EFEDA20" w14:textId="77777777" w:rsidTr="00F832CB">
        <w:trPr>
          <w:jc w:val="center"/>
        </w:trPr>
        <w:tc>
          <w:tcPr>
            <w:tcW w:w="4759" w:type="dxa"/>
            <w:shd w:val="clear" w:color="auto" w:fill="auto"/>
          </w:tcPr>
          <w:p w14:paraId="7329608B" w14:textId="77777777" w:rsidR="002E6434" w:rsidRPr="00850415" w:rsidRDefault="002E6434" w:rsidP="00F832CB">
            <w:pPr>
              <w:rPr>
                <w:rFonts w:cs="Arial"/>
              </w:rPr>
            </w:pPr>
            <w:r w:rsidRPr="00850415">
              <w:rPr>
                <w:rFonts w:cs="Arial"/>
              </w:rPr>
              <w:t>Author/Reviewer:</w:t>
            </w:r>
          </w:p>
        </w:tc>
        <w:tc>
          <w:tcPr>
            <w:tcW w:w="4755" w:type="dxa"/>
            <w:shd w:val="clear" w:color="auto" w:fill="auto"/>
          </w:tcPr>
          <w:p w14:paraId="15699827" w14:textId="77777777" w:rsidR="002E6434" w:rsidRPr="00850415" w:rsidRDefault="002E6434" w:rsidP="00F832CB">
            <w:pPr>
              <w:rPr>
                <w:rFonts w:cs="Arial"/>
              </w:rPr>
            </w:pPr>
            <w:r>
              <w:rPr>
                <w:rFonts w:cs="Arial"/>
              </w:rPr>
              <w:t>Catherine Cox - TEO</w:t>
            </w:r>
          </w:p>
        </w:tc>
      </w:tr>
    </w:tbl>
    <w:p w14:paraId="195CA7DF" w14:textId="1F705D5F" w:rsidR="002E6434" w:rsidRDefault="002E6434" w:rsidP="002E6434">
      <w:pPr>
        <w:pStyle w:val="ListParagraph"/>
        <w:ind w:left="360"/>
        <w:rPr>
          <w:rFonts w:cs="Arial"/>
          <w:sz w:val="22"/>
          <w:szCs w:val="22"/>
        </w:rPr>
      </w:pPr>
    </w:p>
    <w:p w14:paraId="34BAD802" w14:textId="77777777" w:rsidR="002E6434" w:rsidRDefault="002E6434">
      <w:pPr>
        <w:spacing w:after="160" w:line="259" w:lineRule="auto"/>
        <w:jc w:val="left"/>
        <w:rPr>
          <w:rFonts w:cs="Arial"/>
          <w:sz w:val="22"/>
          <w:szCs w:val="22"/>
        </w:rPr>
      </w:pPr>
      <w:r>
        <w:rPr>
          <w:rFonts w:cs="Arial"/>
          <w:sz w:val="22"/>
          <w:szCs w:val="22"/>
        </w:rPr>
        <w:br w:type="page"/>
      </w:r>
    </w:p>
    <w:p w14:paraId="511EA36D" w14:textId="77777777" w:rsidR="002E6434" w:rsidRPr="002E6434" w:rsidRDefault="002E6434" w:rsidP="002E6434">
      <w:pPr>
        <w:pStyle w:val="ListParagraph"/>
        <w:ind w:left="360"/>
        <w:rPr>
          <w:rFonts w:cs="Arial"/>
          <w:sz w:val="22"/>
          <w:szCs w:val="22"/>
        </w:rPr>
      </w:pPr>
    </w:p>
    <w:p w14:paraId="0BBDA342" w14:textId="12A0D4E1" w:rsidR="00730EB0" w:rsidRPr="002E6434" w:rsidRDefault="00730EB0" w:rsidP="002E6434">
      <w:pPr>
        <w:pStyle w:val="ListParagraph"/>
        <w:numPr>
          <w:ilvl w:val="0"/>
          <w:numId w:val="2"/>
        </w:numPr>
        <w:rPr>
          <w:rFonts w:cs="Arial"/>
          <w:sz w:val="22"/>
          <w:szCs w:val="22"/>
        </w:rPr>
      </w:pPr>
      <w:r w:rsidRPr="002E6434">
        <w:rPr>
          <w:rFonts w:cs="Arial"/>
          <w:b/>
          <w:sz w:val="22"/>
          <w:szCs w:val="22"/>
        </w:rPr>
        <w:t>INTRODUCTION</w:t>
      </w:r>
    </w:p>
    <w:p w14:paraId="052CC730" w14:textId="77777777" w:rsidR="00730EB0" w:rsidRPr="000F00CD" w:rsidRDefault="00730EB0" w:rsidP="00730EB0">
      <w:pPr>
        <w:pStyle w:val="ListParagraph"/>
        <w:ind w:left="360"/>
        <w:rPr>
          <w:rFonts w:cs="Arial"/>
          <w:sz w:val="22"/>
          <w:szCs w:val="22"/>
        </w:rPr>
      </w:pPr>
    </w:p>
    <w:p w14:paraId="21E241DC" w14:textId="77777777" w:rsidR="00730EB0" w:rsidRPr="000F00CD" w:rsidRDefault="00730EB0" w:rsidP="00730EB0">
      <w:pPr>
        <w:pStyle w:val="ListParagraph"/>
        <w:numPr>
          <w:ilvl w:val="1"/>
          <w:numId w:val="2"/>
        </w:numPr>
        <w:spacing w:after="0"/>
        <w:ind w:left="993" w:hanging="633"/>
        <w:rPr>
          <w:rFonts w:cs="Arial"/>
          <w:sz w:val="22"/>
          <w:szCs w:val="22"/>
        </w:rPr>
      </w:pPr>
      <w:r w:rsidRPr="000F00CD">
        <w:rPr>
          <w:rFonts w:cs="Arial"/>
          <w:sz w:val="22"/>
          <w:szCs w:val="22"/>
        </w:rPr>
        <w:t xml:space="preserve">The main aim of this policy is to enable </w:t>
      </w:r>
      <w:bookmarkStart w:id="0" w:name="_Hlk513816853"/>
      <w:r w:rsidR="00F13645">
        <w:rPr>
          <w:rFonts w:cs="Arial"/>
          <w:sz w:val="22"/>
          <w:szCs w:val="22"/>
        </w:rPr>
        <w:t>Equals Trust</w:t>
      </w:r>
      <w:r w:rsidRPr="000F00CD">
        <w:rPr>
          <w:rFonts w:cs="Arial"/>
          <w:sz w:val="22"/>
          <w:szCs w:val="22"/>
        </w:rPr>
        <w:t xml:space="preserve"> </w:t>
      </w:r>
      <w:bookmarkEnd w:id="0"/>
      <w:r w:rsidRPr="000F00CD">
        <w:rPr>
          <w:rFonts w:cs="Arial"/>
          <w:sz w:val="22"/>
          <w:szCs w:val="22"/>
        </w:rPr>
        <w:t>to manage our records effectively and in compliance with data protection and other regulation. As an organisation we collect, hold, store and create significant amounts of data and information and this policy provides a framework of retention and disposal of categories of information and documents.</w:t>
      </w:r>
    </w:p>
    <w:p w14:paraId="000566B6" w14:textId="77777777" w:rsidR="00730EB0" w:rsidRPr="000F00CD" w:rsidRDefault="00730EB0" w:rsidP="00730EB0">
      <w:pPr>
        <w:spacing w:after="0"/>
        <w:ind w:left="993" w:hanging="633"/>
        <w:rPr>
          <w:rFonts w:cs="Arial"/>
          <w:sz w:val="22"/>
          <w:szCs w:val="22"/>
        </w:rPr>
      </w:pPr>
    </w:p>
    <w:p w14:paraId="6A41FE69" w14:textId="77777777" w:rsidR="00730EB0" w:rsidRPr="000F00CD" w:rsidRDefault="00F13645" w:rsidP="00730EB0">
      <w:pPr>
        <w:pStyle w:val="ListParagraph"/>
        <w:numPr>
          <w:ilvl w:val="1"/>
          <w:numId w:val="2"/>
        </w:numPr>
        <w:spacing w:after="0"/>
        <w:ind w:left="993" w:hanging="633"/>
        <w:rPr>
          <w:rFonts w:cs="Arial"/>
          <w:sz w:val="22"/>
          <w:szCs w:val="22"/>
        </w:rPr>
      </w:pPr>
      <w:r>
        <w:rPr>
          <w:rFonts w:cs="Arial"/>
          <w:sz w:val="22"/>
          <w:szCs w:val="22"/>
        </w:rPr>
        <w:t>Equals Trust</w:t>
      </w:r>
      <w:r w:rsidR="00730EB0" w:rsidRPr="000F00CD">
        <w:rPr>
          <w:rFonts w:cs="Arial"/>
          <w:sz w:val="22"/>
          <w:szCs w:val="22"/>
        </w:rPr>
        <w:t xml:space="preserve"> is committed to the principles of data protection including the principle that information is only to be retained for as long as necessary for the purpose concerned.</w:t>
      </w:r>
    </w:p>
    <w:p w14:paraId="00CA03BD" w14:textId="77777777" w:rsidR="00730EB0" w:rsidRPr="000F00CD" w:rsidRDefault="00730EB0" w:rsidP="00730EB0">
      <w:pPr>
        <w:pStyle w:val="ListParagraph"/>
        <w:ind w:left="993" w:hanging="633"/>
        <w:rPr>
          <w:rFonts w:cs="Arial"/>
          <w:sz w:val="22"/>
          <w:szCs w:val="22"/>
        </w:rPr>
      </w:pPr>
    </w:p>
    <w:p w14:paraId="60FE1D6F" w14:textId="77777777" w:rsidR="00730EB0" w:rsidRPr="000F00CD" w:rsidRDefault="00730EB0" w:rsidP="00730EB0">
      <w:pPr>
        <w:pStyle w:val="ListParagraph"/>
        <w:numPr>
          <w:ilvl w:val="1"/>
          <w:numId w:val="2"/>
        </w:numPr>
        <w:ind w:left="993" w:hanging="633"/>
        <w:rPr>
          <w:rFonts w:cs="Arial"/>
          <w:sz w:val="22"/>
          <w:szCs w:val="22"/>
        </w:rPr>
      </w:pPr>
      <w:r w:rsidRPr="000F00CD">
        <w:rPr>
          <w:rFonts w:cs="Arial"/>
          <w:sz w:val="22"/>
          <w:szCs w:val="22"/>
        </w:rPr>
        <w:t xml:space="preserve">The table below sets out the main categories of information that we hold, the length of time that we intend to hold them, and the reason for this.  </w:t>
      </w:r>
    </w:p>
    <w:p w14:paraId="0FBC18E0" w14:textId="77777777" w:rsidR="00730EB0" w:rsidRPr="000F00CD" w:rsidRDefault="00730EB0" w:rsidP="00730EB0">
      <w:pPr>
        <w:pStyle w:val="ListParagraph"/>
        <w:ind w:left="993" w:hanging="633"/>
        <w:rPr>
          <w:rFonts w:cs="Arial"/>
          <w:sz w:val="22"/>
          <w:szCs w:val="22"/>
        </w:rPr>
      </w:pPr>
    </w:p>
    <w:p w14:paraId="3E12F762" w14:textId="77777777" w:rsidR="00730EB0" w:rsidRPr="000F00CD" w:rsidRDefault="00730EB0" w:rsidP="00730EB0">
      <w:pPr>
        <w:pStyle w:val="ListParagraph"/>
        <w:numPr>
          <w:ilvl w:val="1"/>
          <w:numId w:val="2"/>
        </w:numPr>
        <w:ind w:left="993" w:hanging="633"/>
        <w:rPr>
          <w:rFonts w:cs="Arial"/>
          <w:sz w:val="22"/>
          <w:szCs w:val="22"/>
        </w:rPr>
      </w:pPr>
      <w:r w:rsidRPr="000F00CD">
        <w:rPr>
          <w:rFonts w:cs="Arial"/>
          <w:sz w:val="22"/>
          <w:szCs w:val="22"/>
        </w:rPr>
        <w:t xml:space="preserve">For information, the Appendix sets out the legal requirements for certain categories of document.  Where we have decided to keep information longer than the statutory requirement, this has been explained in the table at Section 2. </w:t>
      </w:r>
    </w:p>
    <w:p w14:paraId="78A9324E" w14:textId="77777777" w:rsidR="00730EB0" w:rsidRPr="000F00CD" w:rsidRDefault="00730EB0" w:rsidP="00730EB0">
      <w:pPr>
        <w:pStyle w:val="ListParagraph"/>
        <w:ind w:left="993" w:hanging="633"/>
        <w:rPr>
          <w:rFonts w:cs="Arial"/>
          <w:sz w:val="22"/>
          <w:szCs w:val="22"/>
        </w:rPr>
      </w:pPr>
    </w:p>
    <w:p w14:paraId="0DFBD406" w14:textId="12E6C160" w:rsidR="00730EB0" w:rsidRPr="000F00CD" w:rsidRDefault="00730EB0" w:rsidP="00730EB0">
      <w:pPr>
        <w:pStyle w:val="ListParagraph"/>
        <w:numPr>
          <w:ilvl w:val="1"/>
          <w:numId w:val="2"/>
        </w:numPr>
        <w:ind w:left="993" w:hanging="633"/>
        <w:rPr>
          <w:rFonts w:cs="Arial"/>
          <w:sz w:val="22"/>
          <w:szCs w:val="22"/>
        </w:rPr>
      </w:pPr>
      <w:r w:rsidRPr="000F00CD">
        <w:rPr>
          <w:rFonts w:cs="Arial"/>
          <w:sz w:val="22"/>
          <w:szCs w:val="22"/>
        </w:rPr>
        <w:t>Section 3 of this policy sets out the destruction procedure for documents at the end of their reten</w:t>
      </w:r>
      <w:r>
        <w:rPr>
          <w:rFonts w:cs="Arial"/>
          <w:sz w:val="22"/>
          <w:szCs w:val="22"/>
        </w:rPr>
        <w:t>tion period.</w:t>
      </w:r>
      <w:r w:rsidRPr="000F00CD">
        <w:rPr>
          <w:rFonts w:cs="Arial"/>
          <w:sz w:val="22"/>
          <w:szCs w:val="22"/>
        </w:rPr>
        <w:t xml:space="preserve">  </w:t>
      </w:r>
      <w:bookmarkStart w:id="1" w:name="_Hlk514404466"/>
      <w:r w:rsidR="00F13645" w:rsidRPr="00BB6D83">
        <w:rPr>
          <w:rFonts w:cs="Arial"/>
          <w:color w:val="00B050"/>
          <w:sz w:val="22"/>
          <w:szCs w:val="22"/>
        </w:rPr>
        <w:t xml:space="preserve">The </w:t>
      </w:r>
      <w:r w:rsidR="00BB6D83" w:rsidRPr="00BB6D83">
        <w:rPr>
          <w:rFonts w:cs="Arial"/>
          <w:color w:val="00B050"/>
          <w:sz w:val="22"/>
          <w:szCs w:val="22"/>
        </w:rPr>
        <w:t xml:space="preserve">Trust </w:t>
      </w:r>
      <w:r w:rsidR="009C735B">
        <w:rPr>
          <w:rFonts w:cs="Arial"/>
          <w:color w:val="00B050"/>
          <w:sz w:val="22"/>
          <w:szCs w:val="22"/>
        </w:rPr>
        <w:t>Executive Officer</w:t>
      </w:r>
      <w:r w:rsidR="00F13645" w:rsidRPr="00BB6D83">
        <w:rPr>
          <w:rFonts w:eastAsia="Calibri" w:cs="Arial"/>
          <w:color w:val="00B050"/>
          <w:sz w:val="22"/>
          <w:szCs w:val="22"/>
          <w:lang w:eastAsia="en-US"/>
        </w:rPr>
        <w:t xml:space="preserve"> </w:t>
      </w:r>
      <w:bookmarkEnd w:id="1"/>
      <w:r w:rsidRPr="000F00CD">
        <w:rPr>
          <w:rFonts w:cs="Arial"/>
          <w:sz w:val="22"/>
          <w:szCs w:val="22"/>
        </w:rPr>
        <w:t xml:space="preserve">shall be responsible for ensuring that this is carried out appropriately, and any questions regarding this policy should be referred to them. </w:t>
      </w:r>
    </w:p>
    <w:p w14:paraId="11019D0F" w14:textId="77777777" w:rsidR="00730EB0" w:rsidRPr="000F00CD" w:rsidRDefault="00730EB0" w:rsidP="00730EB0">
      <w:pPr>
        <w:pStyle w:val="ListParagraph"/>
        <w:ind w:left="993" w:hanging="633"/>
        <w:rPr>
          <w:rFonts w:cs="Arial"/>
          <w:sz w:val="22"/>
          <w:szCs w:val="22"/>
        </w:rPr>
      </w:pPr>
    </w:p>
    <w:p w14:paraId="05F308BE" w14:textId="6DF661B6" w:rsidR="00730EB0" w:rsidRPr="000F00CD" w:rsidRDefault="00730EB0" w:rsidP="00730EB0">
      <w:pPr>
        <w:pStyle w:val="ListParagraph"/>
        <w:numPr>
          <w:ilvl w:val="1"/>
          <w:numId w:val="2"/>
        </w:numPr>
        <w:ind w:left="993" w:hanging="633"/>
        <w:rPr>
          <w:rFonts w:cs="Arial"/>
          <w:sz w:val="22"/>
          <w:szCs w:val="22"/>
        </w:rPr>
      </w:pPr>
      <w:r w:rsidRPr="000F00CD">
        <w:rPr>
          <w:rFonts w:cs="Arial"/>
          <w:sz w:val="22"/>
          <w:szCs w:val="22"/>
        </w:rPr>
        <w:t>If a document or piece of information is reaching the end of its stated retention period, but you are of the view that it should be kept longer, please refer to</w:t>
      </w:r>
      <w:r w:rsidR="00793CF6">
        <w:rPr>
          <w:rFonts w:cs="Arial"/>
          <w:sz w:val="22"/>
          <w:szCs w:val="22"/>
        </w:rPr>
        <w:t xml:space="preserve"> the</w:t>
      </w:r>
      <w:r w:rsidR="00BB6D83" w:rsidRPr="00BB6D83">
        <w:rPr>
          <w:rFonts w:cs="Arial"/>
          <w:color w:val="00B050"/>
          <w:sz w:val="22"/>
          <w:szCs w:val="22"/>
        </w:rPr>
        <w:t xml:space="preserve"> </w:t>
      </w:r>
      <w:proofErr w:type="spellStart"/>
      <w:r w:rsidR="00BB6D83" w:rsidRPr="00BB6D83">
        <w:rPr>
          <w:rFonts w:cs="Arial"/>
          <w:color w:val="00B050"/>
          <w:sz w:val="22"/>
          <w:szCs w:val="22"/>
        </w:rPr>
        <w:t>The</w:t>
      </w:r>
      <w:proofErr w:type="spellEnd"/>
      <w:r w:rsidR="00BB6D83" w:rsidRPr="00BB6D83">
        <w:rPr>
          <w:rFonts w:cs="Arial"/>
          <w:color w:val="00B050"/>
          <w:sz w:val="22"/>
          <w:szCs w:val="22"/>
        </w:rPr>
        <w:t xml:space="preserve"> Trust </w:t>
      </w:r>
      <w:r w:rsidR="009C735B">
        <w:rPr>
          <w:rFonts w:cs="Arial"/>
          <w:color w:val="00B050"/>
          <w:sz w:val="22"/>
          <w:szCs w:val="22"/>
        </w:rPr>
        <w:t>Executive Officer</w:t>
      </w:r>
      <w:r w:rsidRPr="000F00CD">
        <w:rPr>
          <w:rFonts w:cs="Arial"/>
          <w:sz w:val="22"/>
          <w:szCs w:val="22"/>
        </w:rPr>
        <w:t xml:space="preserve">, who will </w:t>
      </w:r>
      <w:proofErr w:type="gramStart"/>
      <w:r w:rsidRPr="000F00CD">
        <w:rPr>
          <w:rFonts w:cs="Arial"/>
          <w:sz w:val="22"/>
          <w:szCs w:val="22"/>
        </w:rPr>
        <w:t>make a decision</w:t>
      </w:r>
      <w:proofErr w:type="gramEnd"/>
      <w:r w:rsidRPr="000F00CD">
        <w:rPr>
          <w:rFonts w:cs="Arial"/>
          <w:sz w:val="22"/>
          <w:szCs w:val="22"/>
        </w:rPr>
        <w:t xml:space="preserve"> as to whether it should be kept, for how long, and note the new time limit and reasons for extension.  </w:t>
      </w:r>
    </w:p>
    <w:p w14:paraId="57A30EA7" w14:textId="77777777" w:rsidR="00730EB0" w:rsidRPr="000F00CD" w:rsidRDefault="00730EB0" w:rsidP="00730EB0">
      <w:pPr>
        <w:pStyle w:val="ListParagraph"/>
        <w:ind w:left="993" w:hanging="633"/>
        <w:rPr>
          <w:rFonts w:cs="Arial"/>
          <w:sz w:val="22"/>
          <w:szCs w:val="22"/>
        </w:rPr>
      </w:pPr>
    </w:p>
    <w:p w14:paraId="25760E43" w14:textId="77777777" w:rsidR="00730EB0" w:rsidRPr="000F00CD" w:rsidRDefault="00730EB0" w:rsidP="00730EB0">
      <w:pPr>
        <w:spacing w:after="200" w:line="276" w:lineRule="auto"/>
        <w:jc w:val="left"/>
        <w:rPr>
          <w:rFonts w:cs="Arial"/>
          <w:sz w:val="22"/>
          <w:szCs w:val="22"/>
        </w:rPr>
      </w:pPr>
      <w:r w:rsidRPr="000F00CD">
        <w:rPr>
          <w:rFonts w:cs="Arial"/>
          <w:sz w:val="22"/>
          <w:szCs w:val="22"/>
        </w:rPr>
        <w:br w:type="page"/>
      </w:r>
    </w:p>
    <w:p w14:paraId="3D0DE1E7" w14:textId="77777777" w:rsidR="00730EB0" w:rsidRPr="003F2598" w:rsidRDefault="00730EB0" w:rsidP="00730EB0">
      <w:pPr>
        <w:pStyle w:val="ListParagraph"/>
        <w:numPr>
          <w:ilvl w:val="0"/>
          <w:numId w:val="2"/>
        </w:numPr>
        <w:rPr>
          <w:rFonts w:cs="Arial"/>
          <w:b/>
          <w:sz w:val="22"/>
          <w:szCs w:val="22"/>
        </w:rPr>
      </w:pPr>
      <w:r w:rsidRPr="000F00CD">
        <w:rPr>
          <w:rFonts w:cs="Arial"/>
          <w:b/>
          <w:sz w:val="22"/>
          <w:szCs w:val="22"/>
        </w:rPr>
        <w:lastRenderedPageBreak/>
        <w:t>DOCUMENT RETENTION PERIOD</w:t>
      </w:r>
    </w:p>
    <w:p w14:paraId="58A03248" w14:textId="77777777" w:rsidR="0042045D" w:rsidRPr="009522D9" w:rsidRDefault="00B618FE" w:rsidP="009D6C0F">
      <w:pPr>
        <w:rPr>
          <w:rFonts w:cs="Arial"/>
        </w:rPr>
      </w:pPr>
      <w:r w:rsidRPr="009522D9">
        <w:rPr>
          <w:rFonts w:cs="Arial"/>
        </w:rPr>
        <w:t xml:space="preserve">This </w:t>
      </w:r>
      <w:r w:rsidR="009D6C0F" w:rsidRPr="009522D9">
        <w:rPr>
          <w:rFonts w:cs="Arial"/>
        </w:rPr>
        <w:t xml:space="preserve">table is recommended. </w:t>
      </w:r>
      <w:r w:rsidRPr="009522D9">
        <w:rPr>
          <w:rFonts w:cs="Arial"/>
        </w:rPr>
        <w:t xml:space="preserve">It covers the main categories of documents with a legal or commercial requirement to keep them for a set period, relevant to charities generally. </w:t>
      </w:r>
      <w:bookmarkStart w:id="2" w:name="_Hlk514163686"/>
      <w:r w:rsidR="0042045D" w:rsidRPr="009522D9">
        <w:rPr>
          <w:rFonts w:cs="Arial"/>
        </w:rPr>
        <w:t xml:space="preserve">Appendix 1 allows us to create a table in accordance with our specific needs. </w:t>
      </w:r>
      <w:proofErr w:type="gramStart"/>
      <w:r w:rsidR="0042045D" w:rsidRPr="009522D9">
        <w:rPr>
          <w:rFonts w:cs="Arial"/>
        </w:rPr>
        <w:t>As long as</w:t>
      </w:r>
      <w:proofErr w:type="gramEnd"/>
      <w:r w:rsidR="0042045D" w:rsidRPr="009522D9">
        <w:rPr>
          <w:rFonts w:cs="Arial"/>
        </w:rPr>
        <w:t xml:space="preserve"> we can justify the length of time, we can choose how long to keep records, and we can amend this policy at any time. </w:t>
      </w:r>
      <w:proofErr w:type="gramStart"/>
      <w:r w:rsidR="0042045D" w:rsidRPr="009522D9">
        <w:rPr>
          <w:rFonts w:cs="Arial"/>
        </w:rPr>
        <w:t>However</w:t>
      </w:r>
      <w:proofErr w:type="gramEnd"/>
      <w:r w:rsidR="0042045D" w:rsidRPr="009522D9">
        <w:rPr>
          <w:rFonts w:cs="Arial"/>
        </w:rPr>
        <w:t xml:space="preserve"> </w:t>
      </w:r>
      <w:r w:rsidR="009522D9" w:rsidRPr="009522D9">
        <w:rPr>
          <w:rFonts w:cs="Arial"/>
        </w:rPr>
        <w:t>we</w:t>
      </w:r>
      <w:r w:rsidR="0042045D" w:rsidRPr="009522D9">
        <w:rPr>
          <w:rFonts w:cs="Arial"/>
        </w:rPr>
        <w:t xml:space="preserve"> should never deliberately delete or destroy anything in order to avoid disclosure in response to a Subject Access Request.</w:t>
      </w:r>
    </w:p>
    <w:tbl>
      <w:tblPr>
        <w:tblStyle w:val="TableGrid"/>
        <w:tblpPr w:leftFromText="180" w:rightFromText="180" w:vertAnchor="text" w:horzAnchor="margin" w:tblpY="167"/>
        <w:tblW w:w="0" w:type="auto"/>
        <w:tblLayout w:type="fixed"/>
        <w:tblLook w:val="04A0" w:firstRow="1" w:lastRow="0" w:firstColumn="1" w:lastColumn="0" w:noHBand="0" w:noVBand="1"/>
      </w:tblPr>
      <w:tblGrid>
        <w:gridCol w:w="2943"/>
        <w:gridCol w:w="3119"/>
        <w:gridCol w:w="3180"/>
      </w:tblGrid>
      <w:tr w:rsidR="007E56D0" w:rsidRPr="000F00CD" w14:paraId="3EDDABE7" w14:textId="77777777" w:rsidTr="0002534D">
        <w:tc>
          <w:tcPr>
            <w:tcW w:w="2943" w:type="dxa"/>
            <w:shd w:val="clear" w:color="auto" w:fill="92D050"/>
          </w:tcPr>
          <w:bookmarkEnd w:id="2"/>
          <w:p w14:paraId="14B5EC6B" w14:textId="77777777" w:rsidR="007E56D0" w:rsidRPr="0002534D" w:rsidRDefault="007E56D0" w:rsidP="0002534D">
            <w:pPr>
              <w:jc w:val="center"/>
              <w:rPr>
                <w:rFonts w:cs="Arial"/>
                <w:b/>
                <w:sz w:val="22"/>
                <w:szCs w:val="22"/>
              </w:rPr>
            </w:pPr>
            <w:r w:rsidRPr="0002534D">
              <w:rPr>
                <w:rFonts w:cs="Arial"/>
                <w:b/>
                <w:sz w:val="22"/>
                <w:szCs w:val="22"/>
              </w:rPr>
              <w:t>DOCUMENT TYPE</w:t>
            </w:r>
          </w:p>
        </w:tc>
        <w:tc>
          <w:tcPr>
            <w:tcW w:w="3119" w:type="dxa"/>
            <w:shd w:val="clear" w:color="auto" w:fill="92D050"/>
          </w:tcPr>
          <w:p w14:paraId="223B8CCE" w14:textId="77777777" w:rsidR="007E56D0" w:rsidRPr="0002534D" w:rsidRDefault="007E56D0" w:rsidP="0002534D">
            <w:pPr>
              <w:jc w:val="center"/>
              <w:rPr>
                <w:rFonts w:cs="Arial"/>
                <w:b/>
                <w:sz w:val="22"/>
                <w:szCs w:val="22"/>
              </w:rPr>
            </w:pPr>
            <w:r w:rsidRPr="0002534D">
              <w:rPr>
                <w:rFonts w:cs="Arial"/>
                <w:b/>
                <w:sz w:val="22"/>
                <w:szCs w:val="22"/>
              </w:rPr>
              <w:t>LEGISLATION / REASONS FOR RETENTION</w:t>
            </w:r>
          </w:p>
        </w:tc>
        <w:tc>
          <w:tcPr>
            <w:tcW w:w="3180" w:type="dxa"/>
            <w:shd w:val="clear" w:color="auto" w:fill="92D050"/>
          </w:tcPr>
          <w:p w14:paraId="61957CB2" w14:textId="77777777" w:rsidR="007E56D0" w:rsidRPr="0002534D" w:rsidRDefault="007E56D0" w:rsidP="0002534D">
            <w:pPr>
              <w:jc w:val="center"/>
              <w:rPr>
                <w:rFonts w:cs="Arial"/>
                <w:b/>
                <w:sz w:val="22"/>
                <w:szCs w:val="22"/>
              </w:rPr>
            </w:pPr>
            <w:r w:rsidRPr="0002534D">
              <w:rPr>
                <w:rFonts w:cs="Arial"/>
                <w:b/>
                <w:sz w:val="22"/>
                <w:szCs w:val="22"/>
              </w:rPr>
              <w:t>REQUIREMENT</w:t>
            </w:r>
          </w:p>
        </w:tc>
      </w:tr>
      <w:tr w:rsidR="007E56D0" w:rsidRPr="000F00CD" w14:paraId="7C2BEBB6" w14:textId="77777777" w:rsidTr="0002534D">
        <w:tc>
          <w:tcPr>
            <w:tcW w:w="2943" w:type="dxa"/>
            <w:shd w:val="clear" w:color="auto" w:fill="92D050"/>
          </w:tcPr>
          <w:p w14:paraId="5918A4B1" w14:textId="77777777" w:rsidR="007E56D0" w:rsidRPr="0002534D" w:rsidRDefault="007E56D0" w:rsidP="00BB0178">
            <w:pPr>
              <w:jc w:val="left"/>
              <w:rPr>
                <w:rFonts w:cs="Arial"/>
                <w:sz w:val="22"/>
                <w:szCs w:val="22"/>
              </w:rPr>
            </w:pPr>
            <w:r w:rsidRPr="0002534D">
              <w:rPr>
                <w:rFonts w:cs="Arial"/>
                <w:sz w:val="22"/>
                <w:szCs w:val="22"/>
              </w:rPr>
              <w:t xml:space="preserve">COMPANY RECORDS </w:t>
            </w:r>
          </w:p>
          <w:p w14:paraId="21730A19" w14:textId="77777777" w:rsidR="007E56D0" w:rsidRPr="0019176B" w:rsidRDefault="007E56D0" w:rsidP="00BB0178">
            <w:pPr>
              <w:jc w:val="left"/>
              <w:rPr>
                <w:rFonts w:cs="Arial"/>
                <w:b/>
                <w:sz w:val="22"/>
                <w:szCs w:val="22"/>
              </w:rPr>
            </w:pPr>
            <w:r>
              <w:rPr>
                <w:sz w:val="22"/>
                <w:szCs w:val="22"/>
              </w:rPr>
              <w:t xml:space="preserve"> </w:t>
            </w:r>
          </w:p>
        </w:tc>
        <w:tc>
          <w:tcPr>
            <w:tcW w:w="3119" w:type="dxa"/>
          </w:tcPr>
          <w:p w14:paraId="555714DB" w14:textId="77777777" w:rsidR="007E56D0" w:rsidRPr="000F00CD" w:rsidRDefault="007E56D0" w:rsidP="00BB0178">
            <w:pPr>
              <w:jc w:val="left"/>
              <w:rPr>
                <w:rFonts w:cs="Arial"/>
                <w:b/>
                <w:sz w:val="22"/>
                <w:szCs w:val="22"/>
              </w:rPr>
            </w:pPr>
          </w:p>
        </w:tc>
        <w:tc>
          <w:tcPr>
            <w:tcW w:w="3180" w:type="dxa"/>
          </w:tcPr>
          <w:p w14:paraId="08C8031C" w14:textId="77777777" w:rsidR="007E56D0" w:rsidRPr="000F00CD" w:rsidRDefault="007E56D0" w:rsidP="00BB0178">
            <w:pPr>
              <w:jc w:val="left"/>
              <w:rPr>
                <w:rFonts w:cs="Arial"/>
                <w:b/>
                <w:sz w:val="22"/>
                <w:szCs w:val="22"/>
              </w:rPr>
            </w:pPr>
          </w:p>
        </w:tc>
      </w:tr>
      <w:tr w:rsidR="007E56D0" w:rsidRPr="000F00CD" w14:paraId="142BB1D5" w14:textId="77777777" w:rsidTr="0002534D">
        <w:tc>
          <w:tcPr>
            <w:tcW w:w="2943" w:type="dxa"/>
            <w:shd w:val="clear" w:color="auto" w:fill="92D050"/>
          </w:tcPr>
          <w:p w14:paraId="3BFE9B34" w14:textId="77777777" w:rsidR="007E56D0" w:rsidRPr="000F00CD" w:rsidRDefault="007E56D0" w:rsidP="00BB0178">
            <w:pPr>
              <w:jc w:val="left"/>
              <w:rPr>
                <w:rFonts w:cs="Arial"/>
                <w:sz w:val="22"/>
                <w:szCs w:val="22"/>
              </w:rPr>
            </w:pPr>
            <w:r w:rsidRPr="000F00CD">
              <w:rPr>
                <w:rFonts w:cs="Arial"/>
                <w:sz w:val="22"/>
                <w:szCs w:val="22"/>
              </w:rPr>
              <w:t>Company Articles of Association, Rules</w:t>
            </w:r>
            <w:r>
              <w:rPr>
                <w:rFonts w:cs="Arial"/>
                <w:sz w:val="22"/>
                <w:szCs w:val="22"/>
              </w:rPr>
              <w:t xml:space="preserve"> </w:t>
            </w:r>
            <w:r w:rsidRPr="000F00CD">
              <w:rPr>
                <w:rFonts w:cs="Arial"/>
                <w:sz w:val="22"/>
                <w:szCs w:val="22"/>
              </w:rPr>
              <w:t>/</w:t>
            </w:r>
            <w:r>
              <w:rPr>
                <w:rFonts w:cs="Arial"/>
                <w:sz w:val="22"/>
                <w:szCs w:val="22"/>
              </w:rPr>
              <w:t xml:space="preserve"> </w:t>
            </w:r>
            <w:r w:rsidRPr="000F00CD">
              <w:rPr>
                <w:rFonts w:cs="Arial"/>
                <w:sz w:val="22"/>
                <w:szCs w:val="22"/>
              </w:rPr>
              <w:t>bylaws</w:t>
            </w:r>
          </w:p>
        </w:tc>
        <w:tc>
          <w:tcPr>
            <w:tcW w:w="3119" w:type="dxa"/>
          </w:tcPr>
          <w:p w14:paraId="3194FDEC" w14:textId="77777777" w:rsidR="007E56D0" w:rsidRPr="000F00CD" w:rsidRDefault="007E56D0" w:rsidP="00BB0178">
            <w:pPr>
              <w:jc w:val="left"/>
              <w:rPr>
                <w:rFonts w:cs="Arial"/>
                <w:sz w:val="22"/>
                <w:szCs w:val="22"/>
              </w:rPr>
            </w:pPr>
            <w:r w:rsidRPr="000F00CD">
              <w:rPr>
                <w:rFonts w:cs="Arial"/>
                <w:sz w:val="22"/>
                <w:szCs w:val="22"/>
              </w:rPr>
              <w:t>Companies Act 2006</w:t>
            </w:r>
          </w:p>
          <w:p w14:paraId="3BDE0D05" w14:textId="77777777" w:rsidR="007E56D0" w:rsidRPr="000F00CD" w:rsidRDefault="007E56D0" w:rsidP="00BB0178">
            <w:pPr>
              <w:jc w:val="left"/>
              <w:rPr>
                <w:rFonts w:cs="Arial"/>
                <w:sz w:val="22"/>
                <w:szCs w:val="22"/>
              </w:rPr>
            </w:pPr>
            <w:r w:rsidRPr="000F00CD">
              <w:rPr>
                <w:rFonts w:cs="Arial"/>
                <w:sz w:val="22"/>
                <w:szCs w:val="22"/>
              </w:rPr>
              <w:t>Charities Act 2011</w:t>
            </w:r>
          </w:p>
        </w:tc>
        <w:tc>
          <w:tcPr>
            <w:tcW w:w="3180" w:type="dxa"/>
          </w:tcPr>
          <w:p w14:paraId="50A63AD4" w14:textId="77777777" w:rsidR="007E56D0" w:rsidRPr="000F00CD" w:rsidRDefault="007E56D0" w:rsidP="00BB0178">
            <w:pPr>
              <w:jc w:val="left"/>
              <w:rPr>
                <w:rFonts w:cs="Arial"/>
                <w:sz w:val="22"/>
                <w:szCs w:val="22"/>
              </w:rPr>
            </w:pPr>
            <w:r w:rsidRPr="000F00CD">
              <w:rPr>
                <w:rFonts w:cs="Arial"/>
                <w:sz w:val="22"/>
                <w:szCs w:val="22"/>
              </w:rPr>
              <w:t>Permanent</w:t>
            </w:r>
          </w:p>
        </w:tc>
      </w:tr>
      <w:tr w:rsidR="007E56D0" w:rsidRPr="000F00CD" w14:paraId="13387E08" w14:textId="77777777" w:rsidTr="0002534D">
        <w:tc>
          <w:tcPr>
            <w:tcW w:w="2943" w:type="dxa"/>
            <w:shd w:val="clear" w:color="auto" w:fill="92D050"/>
          </w:tcPr>
          <w:p w14:paraId="6B51F18C" w14:textId="77777777" w:rsidR="007E56D0" w:rsidRPr="000F00CD" w:rsidRDefault="007E56D0" w:rsidP="00BB0178">
            <w:pPr>
              <w:jc w:val="left"/>
              <w:rPr>
                <w:rFonts w:cs="Arial"/>
                <w:sz w:val="22"/>
                <w:szCs w:val="22"/>
              </w:rPr>
            </w:pPr>
            <w:r w:rsidRPr="000F00CD">
              <w:rPr>
                <w:rFonts w:cs="Arial"/>
                <w:sz w:val="22"/>
                <w:szCs w:val="22"/>
              </w:rPr>
              <w:t>Academy funding agreement and any supplemental agreements</w:t>
            </w:r>
          </w:p>
        </w:tc>
        <w:tc>
          <w:tcPr>
            <w:tcW w:w="3119" w:type="dxa"/>
          </w:tcPr>
          <w:p w14:paraId="41AC7867" w14:textId="77777777" w:rsidR="007E56D0" w:rsidRPr="000F00CD" w:rsidRDefault="007E56D0" w:rsidP="00BB0178">
            <w:pPr>
              <w:jc w:val="left"/>
              <w:rPr>
                <w:rFonts w:cs="Arial"/>
                <w:sz w:val="22"/>
                <w:szCs w:val="22"/>
              </w:rPr>
            </w:pPr>
            <w:r w:rsidRPr="00134402">
              <w:rPr>
                <w:rFonts w:cs="Arial"/>
                <w:color w:val="000000" w:themeColor="text1"/>
                <w:sz w:val="22"/>
                <w:szCs w:val="22"/>
              </w:rPr>
              <w:t>Charities Act 2011</w:t>
            </w:r>
          </w:p>
        </w:tc>
        <w:tc>
          <w:tcPr>
            <w:tcW w:w="3180" w:type="dxa"/>
          </w:tcPr>
          <w:p w14:paraId="1093DAAB" w14:textId="77777777" w:rsidR="007E56D0" w:rsidRPr="000F00CD" w:rsidRDefault="007E56D0" w:rsidP="00BB0178">
            <w:pPr>
              <w:jc w:val="left"/>
              <w:rPr>
                <w:rFonts w:cs="Arial"/>
                <w:sz w:val="22"/>
                <w:szCs w:val="22"/>
              </w:rPr>
            </w:pPr>
            <w:r w:rsidRPr="000F00CD">
              <w:rPr>
                <w:rFonts w:cs="Arial"/>
                <w:sz w:val="22"/>
                <w:szCs w:val="22"/>
              </w:rPr>
              <w:t>Permanent</w:t>
            </w:r>
          </w:p>
        </w:tc>
      </w:tr>
      <w:tr w:rsidR="007E56D0" w:rsidRPr="000F00CD" w14:paraId="3E319496" w14:textId="77777777" w:rsidTr="0002534D">
        <w:tc>
          <w:tcPr>
            <w:tcW w:w="2943" w:type="dxa"/>
            <w:shd w:val="clear" w:color="auto" w:fill="92D050"/>
          </w:tcPr>
          <w:p w14:paraId="7947BD50" w14:textId="77777777" w:rsidR="007E56D0" w:rsidRPr="000F00CD" w:rsidRDefault="007E56D0" w:rsidP="00BB0178">
            <w:pPr>
              <w:jc w:val="left"/>
              <w:rPr>
                <w:rFonts w:cs="Arial"/>
                <w:sz w:val="22"/>
                <w:szCs w:val="22"/>
              </w:rPr>
            </w:pPr>
            <w:r w:rsidRPr="000F00CD">
              <w:rPr>
                <w:rFonts w:cs="Arial"/>
                <w:sz w:val="22"/>
                <w:szCs w:val="22"/>
              </w:rPr>
              <w:t>Trustee</w:t>
            </w:r>
            <w:r>
              <w:rPr>
                <w:rFonts w:cs="Arial"/>
                <w:sz w:val="22"/>
                <w:szCs w:val="22"/>
              </w:rPr>
              <w:t xml:space="preserve"> </w:t>
            </w:r>
            <w:r w:rsidRPr="000F00CD">
              <w:rPr>
                <w:rFonts w:cs="Arial"/>
                <w:sz w:val="22"/>
                <w:szCs w:val="22"/>
              </w:rPr>
              <w:t>/</w:t>
            </w:r>
            <w:r>
              <w:rPr>
                <w:rFonts w:cs="Arial"/>
                <w:sz w:val="22"/>
                <w:szCs w:val="22"/>
              </w:rPr>
              <w:t xml:space="preserve"> </w:t>
            </w:r>
            <w:r w:rsidRPr="000F00CD">
              <w:rPr>
                <w:rFonts w:cs="Arial"/>
                <w:sz w:val="22"/>
                <w:szCs w:val="22"/>
              </w:rPr>
              <w:t>director minutes of meetings and written resolutions</w:t>
            </w:r>
          </w:p>
        </w:tc>
        <w:tc>
          <w:tcPr>
            <w:tcW w:w="3119" w:type="dxa"/>
          </w:tcPr>
          <w:p w14:paraId="5036A00C" w14:textId="77777777" w:rsidR="007E56D0" w:rsidRPr="000F00CD" w:rsidRDefault="007E56D0" w:rsidP="00BB0178">
            <w:pPr>
              <w:jc w:val="left"/>
              <w:rPr>
                <w:rFonts w:cs="Arial"/>
                <w:sz w:val="22"/>
                <w:szCs w:val="22"/>
              </w:rPr>
            </w:pPr>
            <w:r w:rsidRPr="000F00CD">
              <w:rPr>
                <w:rFonts w:cs="Arial"/>
                <w:sz w:val="22"/>
                <w:szCs w:val="22"/>
              </w:rPr>
              <w:t>Companies Act 2006</w:t>
            </w:r>
          </w:p>
          <w:p w14:paraId="5AA6BB1C" w14:textId="77777777" w:rsidR="007E56D0" w:rsidRPr="000F00CD" w:rsidRDefault="007E56D0" w:rsidP="00BB0178">
            <w:pPr>
              <w:jc w:val="left"/>
              <w:rPr>
                <w:rFonts w:cs="Arial"/>
                <w:sz w:val="22"/>
                <w:szCs w:val="22"/>
              </w:rPr>
            </w:pPr>
            <w:r w:rsidRPr="000F00CD">
              <w:rPr>
                <w:rFonts w:cs="Arial"/>
                <w:sz w:val="22"/>
                <w:szCs w:val="22"/>
              </w:rPr>
              <w:t>Charities Act 2011</w:t>
            </w:r>
          </w:p>
          <w:p w14:paraId="4964F757" w14:textId="77777777" w:rsidR="007E56D0" w:rsidRPr="000F00CD" w:rsidRDefault="007E56D0" w:rsidP="00BB0178">
            <w:pPr>
              <w:jc w:val="left"/>
              <w:rPr>
                <w:rFonts w:cs="Arial"/>
                <w:sz w:val="22"/>
                <w:szCs w:val="22"/>
              </w:rPr>
            </w:pPr>
          </w:p>
        </w:tc>
        <w:tc>
          <w:tcPr>
            <w:tcW w:w="3180" w:type="dxa"/>
          </w:tcPr>
          <w:p w14:paraId="41719A19" w14:textId="77777777" w:rsidR="007E56D0" w:rsidRPr="000F00CD" w:rsidRDefault="007E56D0" w:rsidP="00BB0178">
            <w:pPr>
              <w:jc w:val="left"/>
              <w:rPr>
                <w:rFonts w:cs="Arial"/>
                <w:sz w:val="22"/>
                <w:szCs w:val="22"/>
              </w:rPr>
            </w:pPr>
            <w:r w:rsidRPr="000F00CD">
              <w:rPr>
                <w:rFonts w:cs="Arial"/>
                <w:sz w:val="22"/>
                <w:szCs w:val="22"/>
              </w:rPr>
              <w:t>Recommended at least 10 years</w:t>
            </w:r>
          </w:p>
        </w:tc>
      </w:tr>
      <w:tr w:rsidR="007E56D0" w:rsidRPr="000F00CD" w14:paraId="52C589D8" w14:textId="77777777" w:rsidTr="0002534D">
        <w:tc>
          <w:tcPr>
            <w:tcW w:w="2943" w:type="dxa"/>
            <w:shd w:val="clear" w:color="auto" w:fill="92D050"/>
          </w:tcPr>
          <w:p w14:paraId="0F1E20BA" w14:textId="77777777" w:rsidR="007E56D0" w:rsidRPr="000F00CD" w:rsidRDefault="007E56D0" w:rsidP="00BB0178">
            <w:pPr>
              <w:jc w:val="left"/>
              <w:rPr>
                <w:rFonts w:cs="Arial"/>
                <w:sz w:val="22"/>
                <w:szCs w:val="22"/>
              </w:rPr>
            </w:pPr>
            <w:r w:rsidRPr="000F00CD">
              <w:rPr>
                <w:rFonts w:cs="Arial"/>
                <w:sz w:val="22"/>
                <w:szCs w:val="22"/>
              </w:rPr>
              <w:t>Members’ meetings etc</w:t>
            </w:r>
            <w:r>
              <w:rPr>
                <w:rFonts w:cs="Arial"/>
                <w:sz w:val="22"/>
                <w:szCs w:val="22"/>
              </w:rPr>
              <w:t>.</w:t>
            </w:r>
          </w:p>
          <w:p w14:paraId="11DA3812" w14:textId="77777777" w:rsidR="007E56D0" w:rsidRPr="000F00CD" w:rsidRDefault="007E56D0" w:rsidP="00BB0178">
            <w:pPr>
              <w:jc w:val="left"/>
              <w:rPr>
                <w:rFonts w:cs="Arial"/>
                <w:sz w:val="22"/>
                <w:szCs w:val="22"/>
              </w:rPr>
            </w:pPr>
            <w:r w:rsidRPr="000F00CD">
              <w:rPr>
                <w:rFonts w:cs="Arial"/>
                <w:sz w:val="22"/>
                <w:szCs w:val="22"/>
              </w:rPr>
              <w:t>Minutes</w:t>
            </w:r>
            <w:r>
              <w:rPr>
                <w:rFonts w:cs="Arial"/>
                <w:sz w:val="22"/>
                <w:szCs w:val="22"/>
              </w:rPr>
              <w:t xml:space="preserve"> </w:t>
            </w:r>
            <w:r w:rsidRPr="000F00CD">
              <w:rPr>
                <w:rFonts w:cs="Arial"/>
                <w:sz w:val="22"/>
                <w:szCs w:val="22"/>
              </w:rPr>
              <w:t>/</w:t>
            </w:r>
            <w:r>
              <w:rPr>
                <w:rFonts w:cs="Arial"/>
                <w:sz w:val="22"/>
                <w:szCs w:val="22"/>
              </w:rPr>
              <w:t xml:space="preserve"> </w:t>
            </w:r>
            <w:r w:rsidRPr="000F00CD">
              <w:rPr>
                <w:rFonts w:cs="Arial"/>
                <w:sz w:val="22"/>
                <w:szCs w:val="22"/>
              </w:rPr>
              <w:t>resolutions</w:t>
            </w:r>
          </w:p>
        </w:tc>
        <w:tc>
          <w:tcPr>
            <w:tcW w:w="3119" w:type="dxa"/>
          </w:tcPr>
          <w:p w14:paraId="7BA5BC5D" w14:textId="77777777" w:rsidR="007E56D0" w:rsidRPr="000F00CD" w:rsidRDefault="007E56D0" w:rsidP="00BB0178">
            <w:pPr>
              <w:jc w:val="left"/>
              <w:rPr>
                <w:rFonts w:cs="Arial"/>
                <w:sz w:val="22"/>
                <w:szCs w:val="22"/>
              </w:rPr>
            </w:pPr>
            <w:r w:rsidRPr="000F00CD">
              <w:rPr>
                <w:rFonts w:cs="Arial"/>
                <w:sz w:val="22"/>
                <w:szCs w:val="22"/>
              </w:rPr>
              <w:t>Companies Act 2006</w:t>
            </w:r>
          </w:p>
          <w:p w14:paraId="203833F9" w14:textId="77777777" w:rsidR="007E56D0" w:rsidRPr="000F00CD" w:rsidRDefault="007E56D0" w:rsidP="00BB0178">
            <w:pPr>
              <w:jc w:val="left"/>
              <w:rPr>
                <w:rFonts w:cs="Arial"/>
                <w:sz w:val="22"/>
                <w:szCs w:val="22"/>
              </w:rPr>
            </w:pPr>
            <w:r w:rsidRPr="000F00CD">
              <w:rPr>
                <w:rFonts w:cs="Arial"/>
                <w:sz w:val="22"/>
                <w:szCs w:val="22"/>
              </w:rPr>
              <w:t>Charities Act 2011</w:t>
            </w:r>
          </w:p>
          <w:p w14:paraId="272E986C" w14:textId="77777777" w:rsidR="007E56D0" w:rsidRPr="000F00CD" w:rsidRDefault="007E56D0" w:rsidP="00BB0178">
            <w:pPr>
              <w:jc w:val="left"/>
              <w:rPr>
                <w:rFonts w:cs="Arial"/>
                <w:sz w:val="22"/>
                <w:szCs w:val="22"/>
              </w:rPr>
            </w:pPr>
          </w:p>
        </w:tc>
        <w:tc>
          <w:tcPr>
            <w:tcW w:w="3180" w:type="dxa"/>
          </w:tcPr>
          <w:p w14:paraId="419A2D38" w14:textId="77777777" w:rsidR="007E56D0" w:rsidRPr="000F00CD" w:rsidRDefault="007E56D0" w:rsidP="00BB0178">
            <w:pPr>
              <w:jc w:val="left"/>
              <w:rPr>
                <w:rFonts w:cs="Arial"/>
                <w:sz w:val="22"/>
                <w:szCs w:val="22"/>
              </w:rPr>
            </w:pPr>
            <w:r w:rsidRPr="000F00CD">
              <w:rPr>
                <w:rFonts w:cs="Arial"/>
                <w:sz w:val="22"/>
                <w:szCs w:val="22"/>
              </w:rPr>
              <w:t>Recommended at least 10 years</w:t>
            </w:r>
          </w:p>
        </w:tc>
      </w:tr>
      <w:tr w:rsidR="007E56D0" w:rsidRPr="000F00CD" w14:paraId="7D05C541" w14:textId="77777777" w:rsidTr="0002534D">
        <w:tc>
          <w:tcPr>
            <w:tcW w:w="2943" w:type="dxa"/>
            <w:shd w:val="clear" w:color="auto" w:fill="92D050"/>
          </w:tcPr>
          <w:p w14:paraId="7F460EC3" w14:textId="77777777" w:rsidR="007E56D0" w:rsidRPr="000F00CD" w:rsidRDefault="007E56D0" w:rsidP="00BB0178">
            <w:pPr>
              <w:jc w:val="left"/>
              <w:rPr>
                <w:rFonts w:cs="Arial"/>
                <w:sz w:val="22"/>
                <w:szCs w:val="22"/>
              </w:rPr>
            </w:pPr>
            <w:r w:rsidRPr="000F00CD">
              <w:rPr>
                <w:rFonts w:cs="Arial"/>
                <w:sz w:val="22"/>
                <w:szCs w:val="22"/>
              </w:rPr>
              <w:t>Documents of clear historical</w:t>
            </w:r>
            <w:r>
              <w:rPr>
                <w:rFonts w:cs="Arial"/>
                <w:sz w:val="22"/>
                <w:szCs w:val="22"/>
              </w:rPr>
              <w:t xml:space="preserve"> </w:t>
            </w:r>
            <w:r w:rsidRPr="000F00CD">
              <w:rPr>
                <w:rFonts w:cs="Arial"/>
                <w:sz w:val="22"/>
                <w:szCs w:val="22"/>
              </w:rPr>
              <w:t>/</w:t>
            </w:r>
            <w:r>
              <w:rPr>
                <w:rFonts w:cs="Arial"/>
                <w:sz w:val="22"/>
                <w:szCs w:val="22"/>
              </w:rPr>
              <w:t xml:space="preserve"> </w:t>
            </w:r>
            <w:r w:rsidRPr="000F00CD">
              <w:rPr>
                <w:rFonts w:cs="Arial"/>
                <w:sz w:val="22"/>
                <w:szCs w:val="22"/>
              </w:rPr>
              <w:t>archival significance</w:t>
            </w:r>
          </w:p>
        </w:tc>
        <w:tc>
          <w:tcPr>
            <w:tcW w:w="3119" w:type="dxa"/>
          </w:tcPr>
          <w:p w14:paraId="3DB1533D" w14:textId="77777777" w:rsidR="007E56D0" w:rsidRPr="000F00CD" w:rsidRDefault="007E56D0" w:rsidP="00BB0178">
            <w:pPr>
              <w:jc w:val="left"/>
              <w:rPr>
                <w:rFonts w:cs="Arial"/>
                <w:sz w:val="22"/>
                <w:szCs w:val="22"/>
              </w:rPr>
            </w:pPr>
            <w:r w:rsidRPr="000F00CD">
              <w:rPr>
                <w:rFonts w:cs="Arial"/>
                <w:sz w:val="22"/>
                <w:szCs w:val="22"/>
              </w:rPr>
              <w:t>Data Protection regulation</w:t>
            </w:r>
          </w:p>
        </w:tc>
        <w:tc>
          <w:tcPr>
            <w:tcW w:w="3180" w:type="dxa"/>
          </w:tcPr>
          <w:p w14:paraId="56D32380" w14:textId="77777777" w:rsidR="007E56D0" w:rsidRPr="000F00CD" w:rsidRDefault="007E56D0" w:rsidP="00BB0178">
            <w:pPr>
              <w:jc w:val="left"/>
              <w:rPr>
                <w:rFonts w:cs="Arial"/>
                <w:sz w:val="22"/>
                <w:szCs w:val="22"/>
              </w:rPr>
            </w:pPr>
            <w:r w:rsidRPr="000F00CD">
              <w:rPr>
                <w:rFonts w:cs="Arial"/>
                <w:sz w:val="22"/>
                <w:szCs w:val="22"/>
              </w:rPr>
              <w:t>Permanent if relevant data protection regulation provisions are met. At the time of writing the Data Protection Bill contains relevant provisions but these are expected to change as the Bill goes through the parliamentary process. Legal advice should be obtained once the Data Protection Act 2018 is published.</w:t>
            </w:r>
          </w:p>
        </w:tc>
      </w:tr>
      <w:tr w:rsidR="007E56D0" w:rsidRPr="000F00CD" w14:paraId="3A4A65C4" w14:textId="77777777" w:rsidTr="0002534D">
        <w:tc>
          <w:tcPr>
            <w:tcW w:w="2943" w:type="dxa"/>
            <w:shd w:val="clear" w:color="auto" w:fill="92D050"/>
          </w:tcPr>
          <w:p w14:paraId="616D540F" w14:textId="77777777" w:rsidR="007E56D0" w:rsidRPr="000F00CD" w:rsidRDefault="007E56D0" w:rsidP="00BB0178">
            <w:pPr>
              <w:jc w:val="left"/>
              <w:rPr>
                <w:rFonts w:cs="Arial"/>
                <w:sz w:val="22"/>
                <w:szCs w:val="22"/>
              </w:rPr>
            </w:pPr>
            <w:r w:rsidRPr="000F00CD">
              <w:rPr>
                <w:rFonts w:cs="Arial"/>
                <w:sz w:val="22"/>
                <w:szCs w:val="22"/>
              </w:rPr>
              <w:t>Contracts e.g. with suppliers or grant makers</w:t>
            </w:r>
          </w:p>
        </w:tc>
        <w:tc>
          <w:tcPr>
            <w:tcW w:w="3119" w:type="dxa"/>
          </w:tcPr>
          <w:p w14:paraId="3A3EB09F" w14:textId="77777777" w:rsidR="007E56D0" w:rsidRPr="000F00CD" w:rsidRDefault="007E56D0" w:rsidP="00BB0178">
            <w:pPr>
              <w:jc w:val="left"/>
              <w:rPr>
                <w:rFonts w:cs="Arial"/>
                <w:sz w:val="22"/>
                <w:szCs w:val="22"/>
              </w:rPr>
            </w:pPr>
            <w:r w:rsidRPr="000F00CD">
              <w:rPr>
                <w:rFonts w:cs="Arial"/>
                <w:sz w:val="22"/>
                <w:szCs w:val="22"/>
              </w:rPr>
              <w:t>Limitation Act 1980</w:t>
            </w:r>
          </w:p>
        </w:tc>
        <w:tc>
          <w:tcPr>
            <w:tcW w:w="3180" w:type="dxa"/>
          </w:tcPr>
          <w:p w14:paraId="120A9031" w14:textId="77777777" w:rsidR="007E56D0" w:rsidRPr="000F00CD" w:rsidRDefault="007E56D0" w:rsidP="00BB0178">
            <w:pPr>
              <w:jc w:val="left"/>
              <w:rPr>
                <w:rFonts w:cs="Arial"/>
                <w:sz w:val="22"/>
                <w:szCs w:val="22"/>
              </w:rPr>
            </w:pPr>
            <w:r w:rsidRPr="000F00CD">
              <w:rPr>
                <w:rFonts w:cs="Arial"/>
                <w:sz w:val="22"/>
                <w:szCs w:val="22"/>
              </w:rPr>
              <w:t>Length of contract term plus 6 years</w:t>
            </w:r>
          </w:p>
        </w:tc>
      </w:tr>
      <w:tr w:rsidR="007E56D0" w:rsidRPr="000F00CD" w14:paraId="76182C52" w14:textId="77777777" w:rsidTr="0002534D">
        <w:tc>
          <w:tcPr>
            <w:tcW w:w="2943" w:type="dxa"/>
            <w:shd w:val="clear" w:color="auto" w:fill="92D050"/>
          </w:tcPr>
          <w:p w14:paraId="532EF25C" w14:textId="77777777" w:rsidR="007E56D0" w:rsidRPr="000F00CD" w:rsidRDefault="007E56D0" w:rsidP="00BB0178">
            <w:pPr>
              <w:jc w:val="left"/>
              <w:rPr>
                <w:rFonts w:cs="Arial"/>
                <w:sz w:val="22"/>
                <w:szCs w:val="22"/>
              </w:rPr>
            </w:pPr>
            <w:r w:rsidRPr="000F00CD">
              <w:rPr>
                <w:rFonts w:cs="Arial"/>
                <w:sz w:val="22"/>
                <w:szCs w:val="22"/>
              </w:rPr>
              <w:t>Contracts executed as deeds</w:t>
            </w:r>
          </w:p>
        </w:tc>
        <w:tc>
          <w:tcPr>
            <w:tcW w:w="3119" w:type="dxa"/>
          </w:tcPr>
          <w:p w14:paraId="4B148B50" w14:textId="77777777" w:rsidR="007E56D0" w:rsidRPr="000F00CD" w:rsidRDefault="007E56D0" w:rsidP="00BB0178">
            <w:pPr>
              <w:jc w:val="left"/>
              <w:rPr>
                <w:rFonts w:cs="Arial"/>
                <w:sz w:val="22"/>
                <w:szCs w:val="22"/>
              </w:rPr>
            </w:pPr>
            <w:r w:rsidRPr="000F00CD">
              <w:rPr>
                <w:rFonts w:cs="Arial"/>
                <w:sz w:val="22"/>
                <w:szCs w:val="22"/>
              </w:rPr>
              <w:t>Limitation Act 1980</w:t>
            </w:r>
          </w:p>
        </w:tc>
        <w:tc>
          <w:tcPr>
            <w:tcW w:w="3180" w:type="dxa"/>
          </w:tcPr>
          <w:p w14:paraId="6E31585F" w14:textId="77777777" w:rsidR="007E56D0" w:rsidRPr="000F00CD" w:rsidRDefault="007E56D0" w:rsidP="00BB0178">
            <w:pPr>
              <w:jc w:val="left"/>
              <w:rPr>
                <w:rFonts w:cs="Arial"/>
                <w:sz w:val="22"/>
                <w:szCs w:val="22"/>
              </w:rPr>
            </w:pPr>
            <w:r w:rsidRPr="000F00CD">
              <w:rPr>
                <w:rFonts w:cs="Arial"/>
                <w:sz w:val="22"/>
                <w:szCs w:val="22"/>
              </w:rPr>
              <w:t>Length of contract term plus 12 years</w:t>
            </w:r>
          </w:p>
        </w:tc>
      </w:tr>
      <w:tr w:rsidR="007E56D0" w:rsidRPr="000F00CD" w14:paraId="6CE179DD" w14:textId="77777777" w:rsidTr="0002534D">
        <w:tc>
          <w:tcPr>
            <w:tcW w:w="2943" w:type="dxa"/>
            <w:shd w:val="clear" w:color="auto" w:fill="92D050"/>
          </w:tcPr>
          <w:p w14:paraId="186930B7" w14:textId="77777777" w:rsidR="007E56D0" w:rsidRPr="000F00CD" w:rsidRDefault="007E56D0" w:rsidP="00BB0178">
            <w:pPr>
              <w:jc w:val="left"/>
              <w:rPr>
                <w:rFonts w:cs="Arial"/>
                <w:sz w:val="22"/>
                <w:szCs w:val="22"/>
              </w:rPr>
            </w:pPr>
            <w:r w:rsidRPr="000F00CD">
              <w:rPr>
                <w:rFonts w:cs="Arial"/>
                <w:sz w:val="22"/>
                <w:szCs w:val="22"/>
              </w:rPr>
              <w:t>IP records and legal files re provision of service</w:t>
            </w:r>
          </w:p>
        </w:tc>
        <w:tc>
          <w:tcPr>
            <w:tcW w:w="3119" w:type="dxa"/>
          </w:tcPr>
          <w:p w14:paraId="167E97C0" w14:textId="77777777" w:rsidR="007E56D0" w:rsidRPr="000F00CD" w:rsidRDefault="007E56D0" w:rsidP="00BB0178">
            <w:pPr>
              <w:jc w:val="left"/>
              <w:rPr>
                <w:rFonts w:cs="Arial"/>
                <w:sz w:val="22"/>
                <w:szCs w:val="22"/>
              </w:rPr>
            </w:pPr>
            <w:r w:rsidRPr="000F00CD">
              <w:rPr>
                <w:rFonts w:cs="Arial"/>
                <w:sz w:val="22"/>
                <w:szCs w:val="22"/>
              </w:rPr>
              <w:t>Limitation Act 1980</w:t>
            </w:r>
          </w:p>
        </w:tc>
        <w:tc>
          <w:tcPr>
            <w:tcW w:w="3180" w:type="dxa"/>
          </w:tcPr>
          <w:p w14:paraId="11906E3B" w14:textId="77777777" w:rsidR="007E56D0" w:rsidRPr="000F00CD" w:rsidRDefault="007E56D0" w:rsidP="00BB0178">
            <w:pPr>
              <w:jc w:val="left"/>
              <w:rPr>
                <w:rFonts w:cs="Arial"/>
                <w:sz w:val="22"/>
                <w:szCs w:val="22"/>
              </w:rPr>
            </w:pPr>
            <w:r w:rsidRPr="000F00CD">
              <w:rPr>
                <w:rFonts w:cs="Arial"/>
                <w:sz w:val="22"/>
                <w:szCs w:val="22"/>
              </w:rPr>
              <w:t>Recommended: Life of service provision or IP plus 6 years</w:t>
            </w:r>
          </w:p>
        </w:tc>
      </w:tr>
      <w:tr w:rsidR="007E56D0" w:rsidRPr="000F00CD" w14:paraId="39DD373C" w14:textId="77777777" w:rsidTr="0002534D">
        <w:tc>
          <w:tcPr>
            <w:tcW w:w="2943" w:type="dxa"/>
            <w:shd w:val="clear" w:color="auto" w:fill="92D050"/>
          </w:tcPr>
          <w:p w14:paraId="210D087A" w14:textId="77777777" w:rsidR="007E56D0" w:rsidRPr="000F00CD" w:rsidRDefault="007E56D0" w:rsidP="00BB0178">
            <w:pPr>
              <w:jc w:val="left"/>
              <w:rPr>
                <w:rFonts w:cs="Arial"/>
                <w:b/>
                <w:sz w:val="22"/>
                <w:szCs w:val="22"/>
              </w:rPr>
            </w:pPr>
            <w:r w:rsidRPr="000F00CD">
              <w:rPr>
                <w:rFonts w:cs="Arial"/>
                <w:b/>
                <w:sz w:val="22"/>
                <w:szCs w:val="22"/>
              </w:rPr>
              <w:lastRenderedPageBreak/>
              <w:t>TAX AND FINANCE</w:t>
            </w:r>
          </w:p>
        </w:tc>
        <w:tc>
          <w:tcPr>
            <w:tcW w:w="3119" w:type="dxa"/>
          </w:tcPr>
          <w:p w14:paraId="0C0AE719" w14:textId="77777777" w:rsidR="007E56D0" w:rsidRPr="000F00CD" w:rsidRDefault="007E56D0" w:rsidP="00BB0178">
            <w:pPr>
              <w:jc w:val="left"/>
              <w:rPr>
                <w:rFonts w:cs="Arial"/>
                <w:sz w:val="22"/>
                <w:szCs w:val="22"/>
              </w:rPr>
            </w:pPr>
          </w:p>
        </w:tc>
        <w:tc>
          <w:tcPr>
            <w:tcW w:w="3180" w:type="dxa"/>
          </w:tcPr>
          <w:p w14:paraId="19505518" w14:textId="77777777" w:rsidR="007E56D0" w:rsidRPr="000F00CD" w:rsidRDefault="007E56D0" w:rsidP="00BB0178">
            <w:pPr>
              <w:jc w:val="left"/>
              <w:rPr>
                <w:rFonts w:cs="Arial"/>
                <w:sz w:val="22"/>
                <w:szCs w:val="22"/>
              </w:rPr>
            </w:pPr>
          </w:p>
        </w:tc>
      </w:tr>
      <w:tr w:rsidR="007E56D0" w:rsidRPr="000F00CD" w14:paraId="4928FBC6" w14:textId="77777777" w:rsidTr="0002534D">
        <w:tc>
          <w:tcPr>
            <w:tcW w:w="2943" w:type="dxa"/>
            <w:shd w:val="clear" w:color="auto" w:fill="92D050"/>
          </w:tcPr>
          <w:p w14:paraId="769CD781" w14:textId="77777777" w:rsidR="007E56D0" w:rsidRPr="000F00CD" w:rsidRDefault="007E56D0" w:rsidP="00BB0178">
            <w:pPr>
              <w:jc w:val="left"/>
              <w:rPr>
                <w:rFonts w:cs="Arial"/>
                <w:sz w:val="22"/>
                <w:szCs w:val="22"/>
              </w:rPr>
            </w:pPr>
            <w:r w:rsidRPr="000F00CD">
              <w:rPr>
                <w:rFonts w:cs="Arial"/>
                <w:sz w:val="22"/>
                <w:szCs w:val="22"/>
              </w:rPr>
              <w:t>Annual accounts and review (including transferred records on amalgamation)</w:t>
            </w:r>
          </w:p>
        </w:tc>
        <w:tc>
          <w:tcPr>
            <w:tcW w:w="3119" w:type="dxa"/>
          </w:tcPr>
          <w:p w14:paraId="7A04607A" w14:textId="77777777" w:rsidR="007E56D0" w:rsidRPr="000F00CD" w:rsidRDefault="007E56D0" w:rsidP="00BB0178">
            <w:pPr>
              <w:jc w:val="left"/>
              <w:rPr>
                <w:rFonts w:cs="Arial"/>
                <w:sz w:val="22"/>
                <w:szCs w:val="22"/>
              </w:rPr>
            </w:pPr>
            <w:r w:rsidRPr="000F00CD">
              <w:rPr>
                <w:rFonts w:cs="Arial"/>
                <w:sz w:val="22"/>
                <w:szCs w:val="22"/>
              </w:rPr>
              <w:t>Companies Act 2006</w:t>
            </w:r>
          </w:p>
          <w:p w14:paraId="14F628D3" w14:textId="77777777" w:rsidR="007E56D0" w:rsidRPr="000F00CD" w:rsidRDefault="007E56D0" w:rsidP="00BB0178">
            <w:pPr>
              <w:jc w:val="left"/>
              <w:rPr>
                <w:rFonts w:cs="Arial"/>
                <w:sz w:val="22"/>
                <w:szCs w:val="22"/>
              </w:rPr>
            </w:pPr>
            <w:r w:rsidRPr="000F00CD">
              <w:rPr>
                <w:rFonts w:cs="Arial"/>
                <w:sz w:val="22"/>
                <w:szCs w:val="22"/>
              </w:rPr>
              <w:t>Charities Act 2011</w:t>
            </w:r>
          </w:p>
          <w:p w14:paraId="4288EDE9" w14:textId="77777777" w:rsidR="007E56D0" w:rsidRPr="000F00CD" w:rsidRDefault="007E56D0" w:rsidP="00BB0178">
            <w:pPr>
              <w:jc w:val="left"/>
              <w:rPr>
                <w:rFonts w:cs="Arial"/>
                <w:sz w:val="22"/>
                <w:szCs w:val="22"/>
              </w:rPr>
            </w:pPr>
          </w:p>
        </w:tc>
        <w:tc>
          <w:tcPr>
            <w:tcW w:w="3180" w:type="dxa"/>
          </w:tcPr>
          <w:p w14:paraId="1A1BD385" w14:textId="77777777" w:rsidR="007E56D0" w:rsidRPr="000F00CD" w:rsidRDefault="007E56D0" w:rsidP="00BB0178">
            <w:pPr>
              <w:jc w:val="left"/>
              <w:rPr>
                <w:rFonts w:cs="Arial"/>
                <w:sz w:val="22"/>
                <w:szCs w:val="22"/>
              </w:rPr>
            </w:pPr>
            <w:r w:rsidRPr="000F00CD">
              <w:rPr>
                <w:rFonts w:cs="Arial"/>
                <w:sz w:val="22"/>
                <w:szCs w:val="22"/>
              </w:rPr>
              <w:t>Minimum 6 years</w:t>
            </w:r>
          </w:p>
          <w:p w14:paraId="388E60EB" w14:textId="77777777" w:rsidR="007E56D0" w:rsidRPr="000F00CD" w:rsidRDefault="007E56D0" w:rsidP="00BB0178">
            <w:pPr>
              <w:jc w:val="left"/>
              <w:rPr>
                <w:rFonts w:cs="Arial"/>
                <w:sz w:val="22"/>
                <w:szCs w:val="22"/>
              </w:rPr>
            </w:pPr>
            <w:r w:rsidRPr="000F00CD">
              <w:rPr>
                <w:rFonts w:cs="Arial"/>
                <w:sz w:val="22"/>
                <w:szCs w:val="22"/>
              </w:rPr>
              <w:t>Recommended: permanent record</w:t>
            </w:r>
          </w:p>
        </w:tc>
      </w:tr>
      <w:tr w:rsidR="007E56D0" w:rsidRPr="000F00CD" w14:paraId="326DC5CE" w14:textId="77777777" w:rsidTr="0002534D">
        <w:tc>
          <w:tcPr>
            <w:tcW w:w="2943" w:type="dxa"/>
            <w:shd w:val="clear" w:color="auto" w:fill="92D050"/>
          </w:tcPr>
          <w:p w14:paraId="444FC40E" w14:textId="77777777" w:rsidR="007E56D0" w:rsidRPr="000F00CD" w:rsidRDefault="007E56D0" w:rsidP="00BB0178">
            <w:pPr>
              <w:jc w:val="left"/>
              <w:rPr>
                <w:rFonts w:cs="Arial"/>
                <w:sz w:val="22"/>
                <w:szCs w:val="22"/>
              </w:rPr>
            </w:pPr>
            <w:r w:rsidRPr="000F00CD">
              <w:rPr>
                <w:rFonts w:cs="Arial"/>
                <w:sz w:val="22"/>
                <w:szCs w:val="22"/>
              </w:rPr>
              <w:t>Tax and accounting records</w:t>
            </w:r>
          </w:p>
        </w:tc>
        <w:tc>
          <w:tcPr>
            <w:tcW w:w="3119" w:type="dxa"/>
          </w:tcPr>
          <w:p w14:paraId="432120DB" w14:textId="77777777" w:rsidR="007E56D0" w:rsidRPr="000F00CD" w:rsidRDefault="007E56D0" w:rsidP="00BB0178">
            <w:pPr>
              <w:jc w:val="left"/>
              <w:rPr>
                <w:rFonts w:cs="Arial"/>
                <w:sz w:val="22"/>
                <w:szCs w:val="22"/>
              </w:rPr>
            </w:pPr>
            <w:r w:rsidRPr="000F00CD">
              <w:rPr>
                <w:rFonts w:cs="Arial"/>
                <w:sz w:val="22"/>
                <w:szCs w:val="22"/>
              </w:rPr>
              <w:t>Finance Act 1998</w:t>
            </w:r>
          </w:p>
          <w:p w14:paraId="68F64E3E" w14:textId="77777777" w:rsidR="007E56D0" w:rsidRPr="000F00CD" w:rsidRDefault="007E56D0" w:rsidP="00BB0178">
            <w:pPr>
              <w:jc w:val="left"/>
              <w:rPr>
                <w:rFonts w:cs="Arial"/>
                <w:sz w:val="22"/>
                <w:szCs w:val="22"/>
              </w:rPr>
            </w:pPr>
            <w:r w:rsidRPr="000F00CD">
              <w:rPr>
                <w:rFonts w:cs="Arial"/>
                <w:sz w:val="22"/>
                <w:szCs w:val="22"/>
              </w:rPr>
              <w:t>Taxes Management Act 1970</w:t>
            </w:r>
          </w:p>
        </w:tc>
        <w:tc>
          <w:tcPr>
            <w:tcW w:w="3180" w:type="dxa"/>
          </w:tcPr>
          <w:p w14:paraId="4C2494D0" w14:textId="77777777" w:rsidR="007E56D0" w:rsidRPr="000F00CD" w:rsidRDefault="007E56D0" w:rsidP="00BB0178">
            <w:pPr>
              <w:jc w:val="left"/>
              <w:rPr>
                <w:rFonts w:cs="Arial"/>
                <w:sz w:val="22"/>
                <w:szCs w:val="22"/>
              </w:rPr>
            </w:pPr>
            <w:r w:rsidRPr="000F00CD">
              <w:rPr>
                <w:rFonts w:cs="Arial"/>
                <w:sz w:val="22"/>
                <w:szCs w:val="22"/>
              </w:rPr>
              <w:t>6 years from end of relevant tax year</w:t>
            </w:r>
          </w:p>
        </w:tc>
      </w:tr>
      <w:tr w:rsidR="007E56D0" w:rsidRPr="000F00CD" w14:paraId="24BC81DA" w14:textId="77777777" w:rsidTr="0002534D">
        <w:tc>
          <w:tcPr>
            <w:tcW w:w="2943" w:type="dxa"/>
            <w:shd w:val="clear" w:color="auto" w:fill="92D050"/>
          </w:tcPr>
          <w:p w14:paraId="384A4C4C" w14:textId="77777777" w:rsidR="007E56D0" w:rsidRPr="000F00CD" w:rsidRDefault="007E56D0" w:rsidP="00BB0178">
            <w:pPr>
              <w:jc w:val="left"/>
              <w:rPr>
                <w:rFonts w:cs="Arial"/>
                <w:sz w:val="22"/>
                <w:szCs w:val="22"/>
              </w:rPr>
            </w:pPr>
            <w:r w:rsidRPr="000F00CD">
              <w:rPr>
                <w:rFonts w:cs="Arial"/>
                <w:sz w:val="22"/>
                <w:szCs w:val="22"/>
              </w:rPr>
              <w:t>Information relevant for VAT purposes</w:t>
            </w:r>
          </w:p>
        </w:tc>
        <w:tc>
          <w:tcPr>
            <w:tcW w:w="3119" w:type="dxa"/>
          </w:tcPr>
          <w:p w14:paraId="155DDEFF" w14:textId="77777777" w:rsidR="007E56D0" w:rsidRPr="000F00CD" w:rsidRDefault="007E56D0" w:rsidP="00BB0178">
            <w:pPr>
              <w:jc w:val="left"/>
              <w:rPr>
                <w:rFonts w:cs="Arial"/>
                <w:sz w:val="22"/>
                <w:szCs w:val="22"/>
              </w:rPr>
            </w:pPr>
            <w:r w:rsidRPr="000F00CD">
              <w:rPr>
                <w:rFonts w:cs="Arial"/>
                <w:sz w:val="22"/>
                <w:szCs w:val="22"/>
              </w:rPr>
              <w:t xml:space="preserve">Finance Act 1998 and </w:t>
            </w:r>
          </w:p>
          <w:p w14:paraId="4D4098E1" w14:textId="77777777" w:rsidR="007E56D0" w:rsidRPr="000F00CD" w:rsidRDefault="007E56D0" w:rsidP="00BB0178">
            <w:pPr>
              <w:jc w:val="left"/>
              <w:rPr>
                <w:rFonts w:cs="Arial"/>
                <w:sz w:val="22"/>
                <w:szCs w:val="22"/>
              </w:rPr>
            </w:pPr>
            <w:r w:rsidRPr="000F00CD">
              <w:rPr>
                <w:rFonts w:cs="Arial"/>
                <w:sz w:val="22"/>
                <w:szCs w:val="22"/>
              </w:rPr>
              <w:t>HMRC Notice 700/21</w:t>
            </w:r>
          </w:p>
        </w:tc>
        <w:tc>
          <w:tcPr>
            <w:tcW w:w="3180" w:type="dxa"/>
          </w:tcPr>
          <w:p w14:paraId="4235CB13" w14:textId="77777777" w:rsidR="007E56D0" w:rsidRPr="000F00CD" w:rsidRDefault="007E56D0" w:rsidP="00BB0178">
            <w:pPr>
              <w:jc w:val="left"/>
              <w:rPr>
                <w:rFonts w:cs="Arial"/>
                <w:sz w:val="22"/>
                <w:szCs w:val="22"/>
              </w:rPr>
            </w:pPr>
            <w:r w:rsidRPr="000F00CD">
              <w:rPr>
                <w:rFonts w:cs="Arial"/>
                <w:sz w:val="22"/>
                <w:szCs w:val="22"/>
              </w:rPr>
              <w:t>Minimum 6 years from end of relevant period</w:t>
            </w:r>
          </w:p>
        </w:tc>
      </w:tr>
      <w:tr w:rsidR="007E56D0" w:rsidRPr="000F00CD" w14:paraId="1E61DAA9" w14:textId="77777777" w:rsidTr="0002534D">
        <w:tc>
          <w:tcPr>
            <w:tcW w:w="2943" w:type="dxa"/>
            <w:shd w:val="clear" w:color="auto" w:fill="92D050"/>
          </w:tcPr>
          <w:p w14:paraId="6ECE5BE3" w14:textId="77777777" w:rsidR="007E56D0" w:rsidRPr="000F00CD" w:rsidRDefault="007E56D0" w:rsidP="00BB0178">
            <w:pPr>
              <w:jc w:val="left"/>
              <w:rPr>
                <w:rFonts w:cs="Arial"/>
                <w:sz w:val="22"/>
                <w:szCs w:val="22"/>
              </w:rPr>
            </w:pPr>
            <w:r w:rsidRPr="000F00CD">
              <w:rPr>
                <w:rFonts w:cs="Arial"/>
                <w:sz w:val="22"/>
                <w:szCs w:val="22"/>
              </w:rPr>
              <w:t>Banking records</w:t>
            </w:r>
            <w:r>
              <w:rPr>
                <w:rFonts w:cs="Arial"/>
                <w:sz w:val="22"/>
                <w:szCs w:val="22"/>
              </w:rPr>
              <w:t xml:space="preserve"> </w:t>
            </w:r>
            <w:r w:rsidRPr="000F00CD">
              <w:rPr>
                <w:rFonts w:cs="Arial"/>
                <w:sz w:val="22"/>
                <w:szCs w:val="22"/>
              </w:rPr>
              <w:t>/</w:t>
            </w:r>
            <w:r>
              <w:rPr>
                <w:rFonts w:cs="Arial"/>
                <w:sz w:val="22"/>
                <w:szCs w:val="22"/>
              </w:rPr>
              <w:t xml:space="preserve"> </w:t>
            </w:r>
            <w:r w:rsidRPr="000F00CD">
              <w:rPr>
                <w:rFonts w:cs="Arial"/>
                <w:sz w:val="22"/>
                <w:szCs w:val="22"/>
              </w:rPr>
              <w:t>receipts book/sales ledger</w:t>
            </w:r>
          </w:p>
        </w:tc>
        <w:tc>
          <w:tcPr>
            <w:tcW w:w="3119" w:type="dxa"/>
          </w:tcPr>
          <w:p w14:paraId="7DA80F8B" w14:textId="77777777" w:rsidR="007E56D0" w:rsidRPr="000F00CD" w:rsidRDefault="007E56D0" w:rsidP="00BB0178">
            <w:pPr>
              <w:jc w:val="left"/>
              <w:rPr>
                <w:rFonts w:cs="Arial"/>
                <w:sz w:val="22"/>
                <w:szCs w:val="22"/>
              </w:rPr>
            </w:pPr>
            <w:r w:rsidRPr="000F00CD">
              <w:rPr>
                <w:rFonts w:cs="Arial"/>
                <w:sz w:val="22"/>
                <w:szCs w:val="22"/>
              </w:rPr>
              <w:t>Companies Act 2006</w:t>
            </w:r>
          </w:p>
          <w:p w14:paraId="33693FE8" w14:textId="77777777" w:rsidR="007E56D0" w:rsidRPr="000F00CD" w:rsidRDefault="007E56D0" w:rsidP="00BB0178">
            <w:pPr>
              <w:jc w:val="left"/>
              <w:rPr>
                <w:rFonts w:cs="Arial"/>
                <w:sz w:val="22"/>
                <w:szCs w:val="22"/>
              </w:rPr>
            </w:pPr>
            <w:r w:rsidRPr="000F00CD">
              <w:rPr>
                <w:rFonts w:cs="Arial"/>
                <w:sz w:val="22"/>
                <w:szCs w:val="22"/>
              </w:rPr>
              <w:t>Charities Act 2011</w:t>
            </w:r>
          </w:p>
        </w:tc>
        <w:tc>
          <w:tcPr>
            <w:tcW w:w="3180" w:type="dxa"/>
          </w:tcPr>
          <w:p w14:paraId="67C57D39" w14:textId="77777777" w:rsidR="007E56D0" w:rsidRPr="000F00CD" w:rsidRDefault="007E56D0" w:rsidP="00BB0178">
            <w:pPr>
              <w:jc w:val="left"/>
              <w:rPr>
                <w:rFonts w:cs="Arial"/>
                <w:sz w:val="22"/>
                <w:szCs w:val="22"/>
              </w:rPr>
            </w:pPr>
            <w:r w:rsidRPr="000F00CD">
              <w:rPr>
                <w:rFonts w:cs="Arial"/>
                <w:sz w:val="22"/>
                <w:szCs w:val="22"/>
              </w:rPr>
              <w:t>6 years from transaction</w:t>
            </w:r>
          </w:p>
        </w:tc>
      </w:tr>
      <w:tr w:rsidR="007E56D0" w:rsidRPr="000F00CD" w14:paraId="6753AB91" w14:textId="77777777" w:rsidTr="0002534D">
        <w:tc>
          <w:tcPr>
            <w:tcW w:w="2943" w:type="dxa"/>
            <w:shd w:val="clear" w:color="auto" w:fill="92D050"/>
          </w:tcPr>
          <w:p w14:paraId="2B0E4EE7" w14:textId="77777777" w:rsidR="007E56D0" w:rsidRPr="000F00CD" w:rsidRDefault="007E56D0" w:rsidP="00BB0178">
            <w:pPr>
              <w:jc w:val="left"/>
              <w:rPr>
                <w:rFonts w:cs="Arial"/>
                <w:b/>
                <w:sz w:val="22"/>
                <w:szCs w:val="22"/>
              </w:rPr>
            </w:pPr>
            <w:r w:rsidRPr="000F00CD">
              <w:rPr>
                <w:rFonts w:cs="Arial"/>
                <w:b/>
                <w:sz w:val="22"/>
                <w:szCs w:val="22"/>
              </w:rPr>
              <w:t>EMPLOYEE</w:t>
            </w:r>
            <w:r>
              <w:rPr>
                <w:rFonts w:cs="Arial"/>
                <w:b/>
                <w:sz w:val="22"/>
                <w:szCs w:val="22"/>
              </w:rPr>
              <w:t xml:space="preserve"> </w:t>
            </w:r>
            <w:r w:rsidRPr="000F00CD">
              <w:rPr>
                <w:rFonts w:cs="Arial"/>
                <w:b/>
                <w:sz w:val="22"/>
                <w:szCs w:val="22"/>
              </w:rPr>
              <w:t>/</w:t>
            </w:r>
            <w:r>
              <w:rPr>
                <w:rFonts w:cs="Arial"/>
                <w:b/>
                <w:sz w:val="22"/>
                <w:szCs w:val="22"/>
              </w:rPr>
              <w:t xml:space="preserve"> </w:t>
            </w:r>
            <w:r w:rsidRPr="000F00CD">
              <w:rPr>
                <w:rFonts w:cs="Arial"/>
                <w:b/>
                <w:sz w:val="22"/>
                <w:szCs w:val="22"/>
              </w:rPr>
              <w:t>ADMINISTRATION</w:t>
            </w:r>
          </w:p>
        </w:tc>
        <w:tc>
          <w:tcPr>
            <w:tcW w:w="3119" w:type="dxa"/>
          </w:tcPr>
          <w:p w14:paraId="5EF5AEA9" w14:textId="77777777" w:rsidR="007E56D0" w:rsidRPr="000F00CD" w:rsidRDefault="007E56D0" w:rsidP="00BB0178">
            <w:pPr>
              <w:jc w:val="left"/>
              <w:rPr>
                <w:rFonts w:cs="Arial"/>
                <w:sz w:val="22"/>
                <w:szCs w:val="22"/>
              </w:rPr>
            </w:pPr>
            <w:r w:rsidRPr="000F00CD">
              <w:rPr>
                <w:rFonts w:cs="Arial"/>
                <w:sz w:val="22"/>
                <w:szCs w:val="22"/>
              </w:rPr>
              <w:t>See generally ICO Employment Practices Code</w:t>
            </w:r>
          </w:p>
        </w:tc>
        <w:tc>
          <w:tcPr>
            <w:tcW w:w="3180" w:type="dxa"/>
          </w:tcPr>
          <w:p w14:paraId="123A72D2" w14:textId="77777777" w:rsidR="007E56D0" w:rsidRPr="000F00CD" w:rsidRDefault="007E56D0" w:rsidP="00BB0178">
            <w:pPr>
              <w:jc w:val="left"/>
              <w:rPr>
                <w:rFonts w:cs="Arial"/>
                <w:sz w:val="22"/>
                <w:szCs w:val="22"/>
              </w:rPr>
            </w:pPr>
          </w:p>
        </w:tc>
      </w:tr>
      <w:tr w:rsidR="007E56D0" w:rsidRPr="000F00CD" w14:paraId="432F993B" w14:textId="77777777" w:rsidTr="0002534D">
        <w:tc>
          <w:tcPr>
            <w:tcW w:w="2943" w:type="dxa"/>
            <w:shd w:val="clear" w:color="auto" w:fill="92D050"/>
          </w:tcPr>
          <w:p w14:paraId="0FE9CC3F" w14:textId="77777777" w:rsidR="007E56D0" w:rsidRPr="000F00CD" w:rsidRDefault="007E56D0" w:rsidP="00BB0178">
            <w:pPr>
              <w:jc w:val="left"/>
              <w:rPr>
                <w:rFonts w:cs="Arial"/>
                <w:sz w:val="22"/>
                <w:szCs w:val="22"/>
              </w:rPr>
            </w:pPr>
            <w:r w:rsidRPr="000F00CD">
              <w:rPr>
                <w:rFonts w:cs="Arial"/>
                <w:sz w:val="22"/>
                <w:szCs w:val="22"/>
              </w:rPr>
              <w:t>Payroll</w:t>
            </w:r>
            <w:r>
              <w:rPr>
                <w:rFonts w:cs="Arial"/>
                <w:sz w:val="22"/>
                <w:szCs w:val="22"/>
              </w:rPr>
              <w:t xml:space="preserve"> </w:t>
            </w:r>
            <w:r w:rsidRPr="000F00CD">
              <w:rPr>
                <w:rFonts w:cs="Arial"/>
                <w:sz w:val="22"/>
                <w:szCs w:val="22"/>
              </w:rPr>
              <w:t>/</w:t>
            </w:r>
            <w:r>
              <w:rPr>
                <w:rFonts w:cs="Arial"/>
                <w:sz w:val="22"/>
                <w:szCs w:val="22"/>
              </w:rPr>
              <w:t xml:space="preserve"> </w:t>
            </w:r>
            <w:r w:rsidRPr="000F00CD">
              <w:rPr>
                <w:rFonts w:cs="Arial"/>
                <w:sz w:val="22"/>
                <w:szCs w:val="22"/>
              </w:rPr>
              <w:t>Employee</w:t>
            </w:r>
            <w:r>
              <w:rPr>
                <w:rFonts w:cs="Arial"/>
                <w:sz w:val="22"/>
                <w:szCs w:val="22"/>
              </w:rPr>
              <w:t xml:space="preserve"> </w:t>
            </w:r>
            <w:r w:rsidRPr="000F00CD">
              <w:rPr>
                <w:rFonts w:cs="Arial"/>
                <w:sz w:val="22"/>
                <w:szCs w:val="22"/>
              </w:rPr>
              <w:t>/</w:t>
            </w:r>
            <w:r>
              <w:rPr>
                <w:rFonts w:cs="Arial"/>
                <w:sz w:val="22"/>
                <w:szCs w:val="22"/>
              </w:rPr>
              <w:t xml:space="preserve"> </w:t>
            </w:r>
            <w:r w:rsidRPr="000F00CD">
              <w:rPr>
                <w:rFonts w:cs="Arial"/>
                <w:sz w:val="22"/>
                <w:szCs w:val="22"/>
              </w:rPr>
              <w:t>Income Tax and NI records:</w:t>
            </w:r>
          </w:p>
          <w:p w14:paraId="174D35F3" w14:textId="77777777" w:rsidR="007E56D0" w:rsidRPr="000F00CD" w:rsidRDefault="007E56D0" w:rsidP="00BB0178">
            <w:pPr>
              <w:jc w:val="left"/>
              <w:rPr>
                <w:rFonts w:cs="Arial"/>
                <w:sz w:val="22"/>
                <w:szCs w:val="22"/>
              </w:rPr>
            </w:pPr>
            <w:r w:rsidRPr="000F00CD">
              <w:rPr>
                <w:rFonts w:cs="Arial"/>
                <w:sz w:val="22"/>
                <w:szCs w:val="22"/>
              </w:rPr>
              <w:t>P45; P6; PIID; P60</w:t>
            </w:r>
            <w:r>
              <w:rPr>
                <w:rFonts w:cs="Arial"/>
                <w:sz w:val="22"/>
                <w:szCs w:val="22"/>
              </w:rPr>
              <w:t>,</w:t>
            </w:r>
            <w:r w:rsidRPr="000F00CD">
              <w:rPr>
                <w:rFonts w:cs="Arial"/>
                <w:sz w:val="22"/>
                <w:szCs w:val="22"/>
              </w:rPr>
              <w:t xml:space="preserve"> etc</w:t>
            </w:r>
            <w:r>
              <w:rPr>
                <w:rFonts w:cs="Arial"/>
                <w:sz w:val="22"/>
                <w:szCs w:val="22"/>
              </w:rPr>
              <w:t>.</w:t>
            </w:r>
          </w:p>
        </w:tc>
        <w:tc>
          <w:tcPr>
            <w:tcW w:w="3119" w:type="dxa"/>
          </w:tcPr>
          <w:p w14:paraId="081B7370" w14:textId="77777777" w:rsidR="007E56D0" w:rsidRPr="000F00CD" w:rsidRDefault="007E56D0" w:rsidP="00BB0178">
            <w:pPr>
              <w:jc w:val="left"/>
              <w:rPr>
                <w:rFonts w:cs="Arial"/>
                <w:sz w:val="22"/>
                <w:szCs w:val="22"/>
              </w:rPr>
            </w:pPr>
            <w:r w:rsidRPr="000F00CD">
              <w:rPr>
                <w:rFonts w:cs="Arial"/>
                <w:sz w:val="22"/>
                <w:szCs w:val="22"/>
              </w:rPr>
              <w:t xml:space="preserve">Taxes Management Act 1970 </w:t>
            </w:r>
            <w:r>
              <w:rPr>
                <w:rFonts w:cs="Arial"/>
                <w:sz w:val="22"/>
                <w:szCs w:val="22"/>
              </w:rPr>
              <w:t xml:space="preserve"> </w:t>
            </w:r>
            <w:r w:rsidRPr="000F00CD">
              <w:rPr>
                <w:rFonts w:cs="Arial"/>
                <w:sz w:val="22"/>
                <w:szCs w:val="22"/>
              </w:rPr>
              <w:t>/</w:t>
            </w:r>
            <w:r>
              <w:rPr>
                <w:rFonts w:cs="Arial"/>
                <w:sz w:val="22"/>
                <w:szCs w:val="22"/>
              </w:rPr>
              <w:t xml:space="preserve"> </w:t>
            </w:r>
            <w:r w:rsidRPr="000F00CD">
              <w:rPr>
                <w:rFonts w:cs="Arial"/>
                <w:sz w:val="22"/>
                <w:szCs w:val="22"/>
              </w:rPr>
              <w:t xml:space="preserve">IT (PAYE) Regulations </w:t>
            </w:r>
          </w:p>
        </w:tc>
        <w:tc>
          <w:tcPr>
            <w:tcW w:w="3180" w:type="dxa"/>
          </w:tcPr>
          <w:p w14:paraId="20284018" w14:textId="77777777" w:rsidR="007E56D0" w:rsidRPr="000F00CD" w:rsidRDefault="007E56D0" w:rsidP="00BB0178">
            <w:pPr>
              <w:jc w:val="left"/>
              <w:rPr>
                <w:rFonts w:cs="Arial"/>
                <w:sz w:val="22"/>
                <w:szCs w:val="22"/>
              </w:rPr>
            </w:pPr>
            <w:r w:rsidRPr="000F00CD">
              <w:rPr>
                <w:rFonts w:cs="Arial"/>
                <w:sz w:val="22"/>
                <w:szCs w:val="22"/>
              </w:rPr>
              <w:t>6 years from end of current year</w:t>
            </w:r>
          </w:p>
        </w:tc>
      </w:tr>
      <w:tr w:rsidR="007E56D0" w:rsidRPr="000F00CD" w14:paraId="6C2043B9" w14:textId="77777777" w:rsidTr="0002534D">
        <w:tc>
          <w:tcPr>
            <w:tcW w:w="2943" w:type="dxa"/>
            <w:shd w:val="clear" w:color="auto" w:fill="92D050"/>
          </w:tcPr>
          <w:p w14:paraId="14165556" w14:textId="77777777" w:rsidR="007E56D0" w:rsidRPr="000F00CD" w:rsidRDefault="007E56D0" w:rsidP="00BB0178">
            <w:pPr>
              <w:jc w:val="left"/>
              <w:rPr>
                <w:rFonts w:cs="Arial"/>
                <w:sz w:val="22"/>
                <w:szCs w:val="22"/>
              </w:rPr>
            </w:pPr>
            <w:r w:rsidRPr="000F00CD">
              <w:rPr>
                <w:rFonts w:cs="Arial"/>
                <w:sz w:val="22"/>
                <w:szCs w:val="22"/>
              </w:rPr>
              <w:t>Maternity pay</w:t>
            </w:r>
          </w:p>
        </w:tc>
        <w:tc>
          <w:tcPr>
            <w:tcW w:w="3119" w:type="dxa"/>
          </w:tcPr>
          <w:p w14:paraId="37D4831C" w14:textId="77777777" w:rsidR="007E56D0" w:rsidRPr="000F00CD" w:rsidRDefault="007E56D0" w:rsidP="00BB0178">
            <w:pPr>
              <w:jc w:val="left"/>
              <w:rPr>
                <w:rFonts w:cs="Arial"/>
                <w:sz w:val="22"/>
                <w:szCs w:val="22"/>
              </w:rPr>
            </w:pPr>
            <w:r w:rsidRPr="000F00CD">
              <w:rPr>
                <w:rFonts w:cs="Arial"/>
                <w:sz w:val="22"/>
                <w:szCs w:val="22"/>
              </w:rPr>
              <w:t>Statutory Maternity Pay Regulations</w:t>
            </w:r>
          </w:p>
        </w:tc>
        <w:tc>
          <w:tcPr>
            <w:tcW w:w="3180" w:type="dxa"/>
          </w:tcPr>
          <w:p w14:paraId="6EB68BDB" w14:textId="77777777" w:rsidR="007E56D0" w:rsidRPr="000F00CD" w:rsidRDefault="007E56D0" w:rsidP="00BB0178">
            <w:pPr>
              <w:jc w:val="left"/>
              <w:rPr>
                <w:rFonts w:cs="Arial"/>
                <w:sz w:val="22"/>
                <w:szCs w:val="22"/>
              </w:rPr>
            </w:pPr>
            <w:r w:rsidRPr="000F00CD">
              <w:rPr>
                <w:rFonts w:cs="Arial"/>
                <w:sz w:val="22"/>
                <w:szCs w:val="22"/>
              </w:rPr>
              <w:t>3 years after the end of the tax year</w:t>
            </w:r>
          </w:p>
        </w:tc>
      </w:tr>
      <w:tr w:rsidR="007E56D0" w:rsidRPr="000F00CD" w14:paraId="6E8B9B61" w14:textId="77777777" w:rsidTr="0002534D">
        <w:tc>
          <w:tcPr>
            <w:tcW w:w="2943" w:type="dxa"/>
            <w:shd w:val="clear" w:color="auto" w:fill="92D050"/>
          </w:tcPr>
          <w:p w14:paraId="2CD2F117" w14:textId="77777777" w:rsidR="007E56D0" w:rsidRPr="000F00CD" w:rsidRDefault="007E56D0" w:rsidP="00BB0178">
            <w:pPr>
              <w:jc w:val="left"/>
              <w:rPr>
                <w:rFonts w:cs="Arial"/>
                <w:sz w:val="22"/>
                <w:szCs w:val="22"/>
              </w:rPr>
            </w:pPr>
            <w:r w:rsidRPr="000F00CD">
              <w:rPr>
                <w:rFonts w:cs="Arial"/>
                <w:sz w:val="22"/>
                <w:szCs w:val="22"/>
              </w:rPr>
              <w:t>Sick pay</w:t>
            </w:r>
          </w:p>
        </w:tc>
        <w:tc>
          <w:tcPr>
            <w:tcW w:w="3119" w:type="dxa"/>
          </w:tcPr>
          <w:p w14:paraId="3377D3F3" w14:textId="77777777" w:rsidR="007E56D0" w:rsidRPr="000F00CD" w:rsidRDefault="007E56D0" w:rsidP="00BB0178">
            <w:pPr>
              <w:jc w:val="left"/>
              <w:rPr>
                <w:rFonts w:cs="Arial"/>
                <w:sz w:val="22"/>
                <w:szCs w:val="22"/>
              </w:rPr>
            </w:pPr>
            <w:r w:rsidRPr="000F00CD">
              <w:rPr>
                <w:rFonts w:cs="Arial"/>
                <w:sz w:val="22"/>
                <w:szCs w:val="22"/>
              </w:rPr>
              <w:t>Statutory Sick Pay</w:t>
            </w:r>
          </w:p>
          <w:p w14:paraId="170AEDE4" w14:textId="77777777" w:rsidR="007E56D0" w:rsidRPr="000F00CD" w:rsidRDefault="007E56D0" w:rsidP="00BB0178">
            <w:pPr>
              <w:jc w:val="left"/>
              <w:rPr>
                <w:rFonts w:cs="Arial"/>
                <w:sz w:val="22"/>
                <w:szCs w:val="22"/>
              </w:rPr>
            </w:pPr>
            <w:r w:rsidRPr="000F00CD">
              <w:rPr>
                <w:rFonts w:cs="Arial"/>
                <w:sz w:val="22"/>
                <w:szCs w:val="22"/>
              </w:rPr>
              <w:t xml:space="preserve">(General) Regulations </w:t>
            </w:r>
          </w:p>
        </w:tc>
        <w:tc>
          <w:tcPr>
            <w:tcW w:w="3180" w:type="dxa"/>
          </w:tcPr>
          <w:p w14:paraId="19550ACA" w14:textId="77777777" w:rsidR="007E56D0" w:rsidRPr="000F00CD" w:rsidRDefault="007E56D0" w:rsidP="00BB0178">
            <w:pPr>
              <w:jc w:val="left"/>
              <w:rPr>
                <w:rFonts w:cs="Arial"/>
                <w:sz w:val="22"/>
                <w:szCs w:val="22"/>
              </w:rPr>
            </w:pPr>
            <w:r w:rsidRPr="000F00CD">
              <w:rPr>
                <w:rFonts w:cs="Arial"/>
                <w:sz w:val="22"/>
                <w:szCs w:val="22"/>
              </w:rPr>
              <w:t>3 years after the end of the tax year</w:t>
            </w:r>
          </w:p>
        </w:tc>
      </w:tr>
      <w:tr w:rsidR="007E56D0" w:rsidRPr="000F00CD" w14:paraId="11CB6DA8" w14:textId="77777777" w:rsidTr="0002534D">
        <w:tc>
          <w:tcPr>
            <w:tcW w:w="2943" w:type="dxa"/>
            <w:shd w:val="clear" w:color="auto" w:fill="92D050"/>
          </w:tcPr>
          <w:p w14:paraId="7CD4DAAF" w14:textId="77777777" w:rsidR="007E56D0" w:rsidRPr="000F00CD" w:rsidRDefault="007E56D0" w:rsidP="00BB0178">
            <w:pPr>
              <w:jc w:val="left"/>
              <w:rPr>
                <w:rFonts w:cs="Arial"/>
                <w:sz w:val="22"/>
                <w:szCs w:val="22"/>
              </w:rPr>
            </w:pPr>
            <w:r w:rsidRPr="000F00CD">
              <w:rPr>
                <w:rFonts w:cs="Arial"/>
                <w:sz w:val="22"/>
                <w:szCs w:val="22"/>
              </w:rPr>
              <w:t>National Minimum wage records</w:t>
            </w:r>
          </w:p>
        </w:tc>
        <w:tc>
          <w:tcPr>
            <w:tcW w:w="3119" w:type="dxa"/>
          </w:tcPr>
          <w:p w14:paraId="0CD674EC" w14:textId="77777777" w:rsidR="007E56D0" w:rsidRPr="000F00CD" w:rsidRDefault="007E56D0" w:rsidP="00BB0178">
            <w:pPr>
              <w:jc w:val="left"/>
              <w:rPr>
                <w:rFonts w:cs="Arial"/>
                <w:sz w:val="22"/>
                <w:szCs w:val="22"/>
              </w:rPr>
            </w:pPr>
            <w:r w:rsidRPr="000F00CD">
              <w:rPr>
                <w:rFonts w:cs="Arial"/>
                <w:sz w:val="22"/>
                <w:szCs w:val="22"/>
              </w:rPr>
              <w:t>National Minimum Wage Act</w:t>
            </w:r>
          </w:p>
        </w:tc>
        <w:tc>
          <w:tcPr>
            <w:tcW w:w="3180" w:type="dxa"/>
          </w:tcPr>
          <w:p w14:paraId="1A503344" w14:textId="77777777" w:rsidR="007E56D0" w:rsidRPr="000F00CD" w:rsidRDefault="007E56D0" w:rsidP="00BB0178">
            <w:pPr>
              <w:jc w:val="left"/>
              <w:rPr>
                <w:rFonts w:cs="Arial"/>
                <w:sz w:val="22"/>
                <w:szCs w:val="22"/>
              </w:rPr>
            </w:pPr>
            <w:r w:rsidRPr="000F00CD">
              <w:rPr>
                <w:rFonts w:cs="Arial"/>
                <w:sz w:val="22"/>
                <w:szCs w:val="22"/>
              </w:rPr>
              <w:t>3 years after the end of the tax year</w:t>
            </w:r>
          </w:p>
        </w:tc>
      </w:tr>
      <w:tr w:rsidR="007E56D0" w:rsidRPr="000F00CD" w14:paraId="15D69682" w14:textId="77777777" w:rsidTr="0002534D">
        <w:tc>
          <w:tcPr>
            <w:tcW w:w="2943" w:type="dxa"/>
            <w:shd w:val="clear" w:color="auto" w:fill="92D050"/>
          </w:tcPr>
          <w:p w14:paraId="443A711D" w14:textId="77777777" w:rsidR="007E56D0" w:rsidRPr="000F00CD" w:rsidRDefault="007E56D0" w:rsidP="00BB0178">
            <w:pPr>
              <w:jc w:val="left"/>
              <w:rPr>
                <w:rFonts w:cs="Arial"/>
                <w:sz w:val="22"/>
                <w:szCs w:val="22"/>
              </w:rPr>
            </w:pPr>
            <w:r w:rsidRPr="000F00CD">
              <w:rPr>
                <w:rFonts w:cs="Arial"/>
                <w:sz w:val="22"/>
                <w:szCs w:val="22"/>
              </w:rPr>
              <w:t>Foreign national ID documents</w:t>
            </w:r>
          </w:p>
        </w:tc>
        <w:tc>
          <w:tcPr>
            <w:tcW w:w="3119" w:type="dxa"/>
          </w:tcPr>
          <w:p w14:paraId="11125063" w14:textId="77777777" w:rsidR="007E56D0" w:rsidRPr="000F00CD" w:rsidRDefault="007E56D0" w:rsidP="00BB0178">
            <w:pPr>
              <w:jc w:val="left"/>
              <w:rPr>
                <w:rFonts w:cs="Arial"/>
                <w:sz w:val="22"/>
                <w:szCs w:val="22"/>
              </w:rPr>
            </w:pPr>
            <w:r w:rsidRPr="000F00CD">
              <w:rPr>
                <w:rFonts w:cs="Arial"/>
                <w:sz w:val="22"/>
                <w:szCs w:val="22"/>
              </w:rPr>
              <w:t>Immigration (Restrictions on Employment) Order 2007</w:t>
            </w:r>
          </w:p>
          <w:p w14:paraId="06A29A32" w14:textId="77777777" w:rsidR="007E56D0" w:rsidRPr="000F00CD" w:rsidRDefault="007E56D0" w:rsidP="00BB0178">
            <w:pPr>
              <w:jc w:val="left"/>
              <w:rPr>
                <w:rFonts w:cs="Arial"/>
                <w:sz w:val="22"/>
                <w:szCs w:val="22"/>
              </w:rPr>
            </w:pPr>
            <w:r w:rsidRPr="00134402">
              <w:rPr>
                <w:rFonts w:cs="Arial"/>
                <w:color w:val="000000" w:themeColor="text1"/>
                <w:sz w:val="22"/>
                <w:szCs w:val="22"/>
              </w:rPr>
              <w:t>Independent School Standards Regulations</w:t>
            </w:r>
          </w:p>
        </w:tc>
        <w:tc>
          <w:tcPr>
            <w:tcW w:w="3180" w:type="dxa"/>
          </w:tcPr>
          <w:p w14:paraId="2702146E" w14:textId="77777777" w:rsidR="007E56D0" w:rsidRPr="000F00CD" w:rsidRDefault="007E56D0" w:rsidP="00BB0178">
            <w:pPr>
              <w:jc w:val="left"/>
              <w:rPr>
                <w:rFonts w:cs="Arial"/>
                <w:sz w:val="22"/>
                <w:szCs w:val="22"/>
              </w:rPr>
            </w:pPr>
            <w:r w:rsidRPr="000F00CD">
              <w:rPr>
                <w:rFonts w:cs="Arial"/>
                <w:sz w:val="22"/>
                <w:szCs w:val="22"/>
              </w:rPr>
              <w:t>Minimum 2 years from end of employment</w:t>
            </w:r>
          </w:p>
        </w:tc>
      </w:tr>
      <w:tr w:rsidR="007E56D0" w:rsidRPr="000F00CD" w14:paraId="00E455D4" w14:textId="77777777" w:rsidTr="0002534D">
        <w:tc>
          <w:tcPr>
            <w:tcW w:w="2943" w:type="dxa"/>
            <w:shd w:val="clear" w:color="auto" w:fill="92D050"/>
          </w:tcPr>
          <w:p w14:paraId="6458A4D5" w14:textId="77777777" w:rsidR="007E56D0" w:rsidRPr="000F00CD" w:rsidRDefault="007E56D0" w:rsidP="00BB0178">
            <w:pPr>
              <w:jc w:val="left"/>
              <w:rPr>
                <w:rFonts w:cs="Arial"/>
                <w:sz w:val="22"/>
                <w:szCs w:val="22"/>
              </w:rPr>
            </w:pPr>
            <w:r w:rsidRPr="000F00CD">
              <w:rPr>
                <w:rFonts w:cs="Arial"/>
                <w:sz w:val="22"/>
                <w:szCs w:val="22"/>
              </w:rPr>
              <w:t>HR files and training records</w:t>
            </w:r>
          </w:p>
        </w:tc>
        <w:tc>
          <w:tcPr>
            <w:tcW w:w="3119" w:type="dxa"/>
          </w:tcPr>
          <w:p w14:paraId="37B874A4" w14:textId="77777777" w:rsidR="007E56D0" w:rsidRPr="000F00CD" w:rsidRDefault="007E56D0" w:rsidP="00BB0178">
            <w:pPr>
              <w:jc w:val="left"/>
              <w:rPr>
                <w:rFonts w:cs="Arial"/>
                <w:sz w:val="22"/>
                <w:szCs w:val="22"/>
              </w:rPr>
            </w:pPr>
            <w:r w:rsidRPr="000F00CD">
              <w:rPr>
                <w:rFonts w:cs="Arial"/>
                <w:sz w:val="22"/>
                <w:szCs w:val="22"/>
              </w:rPr>
              <w:t>Limitation Act 1970 and Data Protection regulation</w:t>
            </w:r>
          </w:p>
        </w:tc>
        <w:tc>
          <w:tcPr>
            <w:tcW w:w="3180" w:type="dxa"/>
          </w:tcPr>
          <w:p w14:paraId="3A5F9BAF" w14:textId="77777777" w:rsidR="007E56D0" w:rsidRPr="000F00CD" w:rsidRDefault="007E56D0" w:rsidP="00BB0178">
            <w:pPr>
              <w:jc w:val="left"/>
              <w:rPr>
                <w:rFonts w:cs="Arial"/>
                <w:sz w:val="22"/>
                <w:szCs w:val="22"/>
              </w:rPr>
            </w:pPr>
            <w:r w:rsidRPr="000F00CD">
              <w:rPr>
                <w:rFonts w:cs="Arial"/>
                <w:sz w:val="22"/>
                <w:szCs w:val="22"/>
              </w:rPr>
              <w:t xml:space="preserve">Maximum 6 years from end of employment </w:t>
            </w:r>
          </w:p>
        </w:tc>
      </w:tr>
      <w:tr w:rsidR="007E56D0" w:rsidRPr="000F00CD" w14:paraId="58CBC375" w14:textId="77777777" w:rsidTr="0002534D">
        <w:tc>
          <w:tcPr>
            <w:tcW w:w="2943" w:type="dxa"/>
            <w:shd w:val="clear" w:color="auto" w:fill="92D050"/>
          </w:tcPr>
          <w:p w14:paraId="52BD63E8" w14:textId="77777777" w:rsidR="007E56D0" w:rsidRPr="000F00CD" w:rsidRDefault="007E56D0" w:rsidP="00BB0178">
            <w:pPr>
              <w:jc w:val="left"/>
              <w:rPr>
                <w:rFonts w:cs="Arial"/>
                <w:sz w:val="22"/>
                <w:szCs w:val="22"/>
              </w:rPr>
            </w:pPr>
            <w:r w:rsidRPr="000F00CD">
              <w:rPr>
                <w:rFonts w:cs="Arial"/>
                <w:sz w:val="22"/>
                <w:szCs w:val="22"/>
              </w:rPr>
              <w:t>Records re working time</w:t>
            </w:r>
          </w:p>
        </w:tc>
        <w:tc>
          <w:tcPr>
            <w:tcW w:w="3119" w:type="dxa"/>
          </w:tcPr>
          <w:p w14:paraId="46AE9678" w14:textId="77777777" w:rsidR="007E56D0" w:rsidRPr="000F00CD" w:rsidRDefault="007E56D0" w:rsidP="00BB0178">
            <w:pPr>
              <w:jc w:val="left"/>
              <w:rPr>
                <w:rFonts w:cs="Arial"/>
                <w:sz w:val="22"/>
                <w:szCs w:val="22"/>
              </w:rPr>
            </w:pPr>
            <w:r w:rsidRPr="000F00CD">
              <w:rPr>
                <w:rFonts w:cs="Arial"/>
                <w:sz w:val="22"/>
                <w:szCs w:val="22"/>
              </w:rPr>
              <w:t>Working Time Regulations 1998 as amended</w:t>
            </w:r>
          </w:p>
        </w:tc>
        <w:tc>
          <w:tcPr>
            <w:tcW w:w="3180" w:type="dxa"/>
          </w:tcPr>
          <w:p w14:paraId="32CF6112" w14:textId="77777777" w:rsidR="007E56D0" w:rsidRPr="000F00CD" w:rsidRDefault="007E56D0" w:rsidP="00BB0178">
            <w:pPr>
              <w:jc w:val="left"/>
              <w:rPr>
                <w:rFonts w:cs="Arial"/>
                <w:sz w:val="22"/>
                <w:szCs w:val="22"/>
              </w:rPr>
            </w:pPr>
            <w:r w:rsidRPr="000F00CD">
              <w:rPr>
                <w:rFonts w:cs="Arial"/>
                <w:sz w:val="22"/>
                <w:szCs w:val="22"/>
              </w:rPr>
              <w:t>2 years</w:t>
            </w:r>
          </w:p>
        </w:tc>
      </w:tr>
      <w:tr w:rsidR="007E56D0" w:rsidRPr="000F00CD" w14:paraId="05B747BE" w14:textId="77777777" w:rsidTr="0002534D">
        <w:tc>
          <w:tcPr>
            <w:tcW w:w="2943" w:type="dxa"/>
            <w:shd w:val="clear" w:color="auto" w:fill="92D050"/>
          </w:tcPr>
          <w:p w14:paraId="1C164A21" w14:textId="77777777" w:rsidR="007E56D0" w:rsidRPr="000F00CD" w:rsidRDefault="007E56D0" w:rsidP="00BB0178">
            <w:pPr>
              <w:jc w:val="left"/>
              <w:rPr>
                <w:rFonts w:cs="Arial"/>
                <w:sz w:val="22"/>
                <w:szCs w:val="22"/>
              </w:rPr>
            </w:pPr>
            <w:r w:rsidRPr="000F00CD">
              <w:rPr>
                <w:rFonts w:cs="Arial"/>
                <w:sz w:val="22"/>
                <w:szCs w:val="22"/>
              </w:rPr>
              <w:t xml:space="preserve">Job applications (CVs and related materials re unsuccessful applicants) </w:t>
            </w:r>
          </w:p>
        </w:tc>
        <w:tc>
          <w:tcPr>
            <w:tcW w:w="3119" w:type="dxa"/>
          </w:tcPr>
          <w:p w14:paraId="1E2699AD" w14:textId="77777777" w:rsidR="007E56D0" w:rsidRPr="000F00CD" w:rsidRDefault="007E56D0" w:rsidP="00BB0178">
            <w:pPr>
              <w:jc w:val="left"/>
              <w:rPr>
                <w:rFonts w:cs="Arial"/>
                <w:sz w:val="22"/>
                <w:szCs w:val="22"/>
              </w:rPr>
            </w:pPr>
            <w:r w:rsidRPr="000F00CD">
              <w:rPr>
                <w:rFonts w:cs="Arial"/>
                <w:sz w:val="22"/>
                <w:szCs w:val="22"/>
              </w:rPr>
              <w:t>ICO Employment Practices Code (Recruitment &amp; Selection) Disability Discrimination Act 1995 &amp; Race Relations Act 1976</w:t>
            </w:r>
          </w:p>
        </w:tc>
        <w:tc>
          <w:tcPr>
            <w:tcW w:w="3180" w:type="dxa"/>
          </w:tcPr>
          <w:p w14:paraId="49E2327A" w14:textId="77777777" w:rsidR="007E56D0" w:rsidRPr="000F00CD" w:rsidRDefault="007E56D0" w:rsidP="00BB0178">
            <w:pPr>
              <w:jc w:val="left"/>
              <w:rPr>
                <w:rFonts w:cs="Arial"/>
                <w:sz w:val="22"/>
                <w:szCs w:val="22"/>
              </w:rPr>
            </w:pPr>
            <w:r w:rsidRPr="000F00CD">
              <w:rPr>
                <w:rFonts w:cs="Arial"/>
                <w:sz w:val="22"/>
                <w:szCs w:val="22"/>
              </w:rPr>
              <w:t>Recommended: 6-12 months from your notification of outcome of application</w:t>
            </w:r>
          </w:p>
        </w:tc>
      </w:tr>
      <w:tr w:rsidR="007E56D0" w:rsidRPr="000F00CD" w14:paraId="4148277B" w14:textId="77777777" w:rsidTr="0002534D">
        <w:tc>
          <w:tcPr>
            <w:tcW w:w="2943" w:type="dxa"/>
            <w:shd w:val="clear" w:color="auto" w:fill="92D050"/>
          </w:tcPr>
          <w:p w14:paraId="6347FA32" w14:textId="77777777" w:rsidR="007E56D0" w:rsidRPr="000F00CD" w:rsidRDefault="007E56D0" w:rsidP="00BB0178">
            <w:pPr>
              <w:jc w:val="left"/>
              <w:rPr>
                <w:rFonts w:cs="Arial"/>
                <w:sz w:val="22"/>
                <w:szCs w:val="22"/>
              </w:rPr>
            </w:pPr>
            <w:r w:rsidRPr="000F00CD">
              <w:rPr>
                <w:rFonts w:cs="Arial"/>
                <w:sz w:val="22"/>
                <w:szCs w:val="22"/>
              </w:rPr>
              <w:t>Pre-employment</w:t>
            </w:r>
            <w:r>
              <w:rPr>
                <w:rFonts w:cs="Arial"/>
                <w:sz w:val="22"/>
                <w:szCs w:val="22"/>
              </w:rPr>
              <w:t xml:space="preserve"> </w:t>
            </w:r>
            <w:r w:rsidRPr="000F00CD">
              <w:rPr>
                <w:rFonts w:cs="Arial"/>
                <w:sz w:val="22"/>
                <w:szCs w:val="22"/>
              </w:rPr>
              <w:t>/</w:t>
            </w:r>
            <w:r>
              <w:rPr>
                <w:rFonts w:cs="Arial"/>
                <w:sz w:val="22"/>
                <w:szCs w:val="22"/>
              </w:rPr>
              <w:t xml:space="preserve"> </w:t>
            </w:r>
            <w:r w:rsidRPr="000F00CD">
              <w:rPr>
                <w:rFonts w:cs="Arial"/>
                <w:sz w:val="22"/>
                <w:szCs w:val="22"/>
              </w:rPr>
              <w:t>volunteer vetting</w:t>
            </w:r>
          </w:p>
        </w:tc>
        <w:tc>
          <w:tcPr>
            <w:tcW w:w="3119" w:type="dxa"/>
          </w:tcPr>
          <w:p w14:paraId="5B563684" w14:textId="77777777" w:rsidR="007E56D0" w:rsidRPr="000F00CD" w:rsidRDefault="007E56D0" w:rsidP="00BB0178">
            <w:pPr>
              <w:jc w:val="left"/>
              <w:rPr>
                <w:rFonts w:cs="Arial"/>
                <w:sz w:val="22"/>
                <w:szCs w:val="22"/>
              </w:rPr>
            </w:pPr>
            <w:r w:rsidRPr="000F00CD">
              <w:rPr>
                <w:rFonts w:cs="Arial"/>
                <w:sz w:val="22"/>
                <w:szCs w:val="22"/>
              </w:rPr>
              <w:t>ICO Employment Practice Code</w:t>
            </w:r>
          </w:p>
          <w:p w14:paraId="15764471" w14:textId="77777777" w:rsidR="007E56D0" w:rsidRPr="000F00CD" w:rsidRDefault="007E56D0" w:rsidP="00BB0178">
            <w:pPr>
              <w:jc w:val="left"/>
              <w:rPr>
                <w:rFonts w:cs="Arial"/>
                <w:sz w:val="22"/>
                <w:szCs w:val="22"/>
              </w:rPr>
            </w:pPr>
            <w:r w:rsidRPr="00134402">
              <w:rPr>
                <w:rFonts w:cs="Arial"/>
                <w:color w:val="000000" w:themeColor="text1"/>
                <w:sz w:val="22"/>
                <w:szCs w:val="22"/>
              </w:rPr>
              <w:lastRenderedPageBreak/>
              <w:t>Independent School Standards Regulations</w:t>
            </w:r>
          </w:p>
        </w:tc>
        <w:tc>
          <w:tcPr>
            <w:tcW w:w="3180" w:type="dxa"/>
          </w:tcPr>
          <w:p w14:paraId="752C5866" w14:textId="77777777" w:rsidR="007E56D0" w:rsidRPr="000F00CD" w:rsidRDefault="007E56D0" w:rsidP="00BB0178">
            <w:pPr>
              <w:jc w:val="left"/>
              <w:rPr>
                <w:rFonts w:cs="Arial"/>
                <w:sz w:val="22"/>
                <w:szCs w:val="22"/>
              </w:rPr>
            </w:pPr>
            <w:r w:rsidRPr="000F00CD">
              <w:rPr>
                <w:rFonts w:cs="Arial"/>
                <w:sz w:val="22"/>
                <w:szCs w:val="22"/>
              </w:rPr>
              <w:lastRenderedPageBreak/>
              <w:t>6 months</w:t>
            </w:r>
          </w:p>
        </w:tc>
      </w:tr>
      <w:tr w:rsidR="007E56D0" w:rsidRPr="000F00CD" w14:paraId="1D43E746" w14:textId="77777777" w:rsidTr="0002534D">
        <w:tc>
          <w:tcPr>
            <w:tcW w:w="2943" w:type="dxa"/>
            <w:shd w:val="clear" w:color="auto" w:fill="92D050"/>
          </w:tcPr>
          <w:p w14:paraId="081F7F37" w14:textId="77777777" w:rsidR="007E56D0" w:rsidRPr="000F00CD" w:rsidRDefault="007E56D0" w:rsidP="00BB0178">
            <w:pPr>
              <w:jc w:val="left"/>
              <w:rPr>
                <w:rFonts w:cs="Arial"/>
                <w:sz w:val="22"/>
                <w:szCs w:val="22"/>
              </w:rPr>
            </w:pPr>
            <w:r w:rsidRPr="000F00CD">
              <w:rPr>
                <w:rFonts w:cs="Arial"/>
                <w:sz w:val="22"/>
                <w:szCs w:val="22"/>
              </w:rPr>
              <w:t>Disclosure &amp; Barring Service checks</w:t>
            </w:r>
          </w:p>
        </w:tc>
        <w:tc>
          <w:tcPr>
            <w:tcW w:w="3119" w:type="dxa"/>
          </w:tcPr>
          <w:p w14:paraId="3B60192D" w14:textId="77777777" w:rsidR="007E56D0" w:rsidRPr="000F00CD" w:rsidRDefault="007E56D0" w:rsidP="00BB0178">
            <w:pPr>
              <w:jc w:val="left"/>
              <w:rPr>
                <w:rFonts w:cs="Arial"/>
                <w:sz w:val="22"/>
                <w:szCs w:val="22"/>
              </w:rPr>
            </w:pPr>
            <w:r w:rsidRPr="000F00CD">
              <w:rPr>
                <w:rFonts w:cs="Arial"/>
                <w:sz w:val="22"/>
                <w:szCs w:val="22"/>
              </w:rPr>
              <w:t xml:space="preserve">Single Central Record Requirements under </w:t>
            </w:r>
          </w:p>
          <w:p w14:paraId="70B2B607" w14:textId="77777777" w:rsidR="007E56D0" w:rsidRPr="000F00CD" w:rsidRDefault="007E56D0" w:rsidP="00BB0178">
            <w:pPr>
              <w:pStyle w:val="Default"/>
              <w:spacing w:after="238"/>
              <w:rPr>
                <w:rFonts w:ascii="Arial" w:hAnsi="Arial" w:cs="Arial"/>
                <w:color w:val="auto"/>
                <w:sz w:val="22"/>
                <w:szCs w:val="22"/>
              </w:rPr>
            </w:pPr>
            <w:r w:rsidRPr="000F00CD">
              <w:rPr>
                <w:rFonts w:ascii="Arial" w:hAnsi="Arial" w:cs="Arial"/>
                <w:color w:val="auto"/>
                <w:sz w:val="22"/>
                <w:szCs w:val="22"/>
              </w:rPr>
              <w:t>• for maintained schools: Regulations 12(7) and 24(7) and Schedule 2 to the School Staffing (England) Regulations 2009 and the School Staffing (England) (Amendment) Regulations 2013 (applied to pupil referral units through the Education (Pupil Referral Units) (Application of Enactments) (England) Regulations 2007</w:t>
            </w:r>
            <w:proofErr w:type="gramStart"/>
            <w:r w:rsidRPr="000F00CD">
              <w:rPr>
                <w:rFonts w:ascii="Arial" w:hAnsi="Arial" w:cs="Arial"/>
                <w:color w:val="auto"/>
                <w:sz w:val="22"/>
                <w:szCs w:val="22"/>
              </w:rPr>
              <w:t>);</w:t>
            </w:r>
            <w:proofErr w:type="gramEnd"/>
            <w:r w:rsidRPr="000F00CD">
              <w:rPr>
                <w:rFonts w:ascii="Arial" w:hAnsi="Arial" w:cs="Arial"/>
                <w:color w:val="auto"/>
                <w:sz w:val="22"/>
                <w:szCs w:val="22"/>
              </w:rPr>
              <w:t xml:space="preserve"> </w:t>
            </w:r>
          </w:p>
          <w:p w14:paraId="12FE0CDA" w14:textId="77777777" w:rsidR="007E56D0" w:rsidRPr="000F00CD" w:rsidRDefault="007E56D0" w:rsidP="00BB0178">
            <w:pPr>
              <w:pStyle w:val="Default"/>
              <w:spacing w:after="238"/>
              <w:rPr>
                <w:rFonts w:ascii="Arial" w:hAnsi="Arial" w:cs="Arial"/>
                <w:color w:val="auto"/>
                <w:sz w:val="22"/>
                <w:szCs w:val="22"/>
              </w:rPr>
            </w:pPr>
            <w:r w:rsidRPr="000F00CD">
              <w:rPr>
                <w:rFonts w:ascii="Arial" w:hAnsi="Arial" w:cs="Arial"/>
                <w:color w:val="auto"/>
                <w:sz w:val="22"/>
                <w:szCs w:val="22"/>
              </w:rPr>
              <w:t xml:space="preserve">• for independent schools, (including academies and free schools and alternative provision academies and free schools): Part 4 of the Schedule to the Education (Independent School Standards) Regulations </w:t>
            </w:r>
            <w:proofErr w:type="gramStart"/>
            <w:r w:rsidRPr="000F00CD">
              <w:rPr>
                <w:rFonts w:ascii="Arial" w:hAnsi="Arial" w:cs="Arial"/>
                <w:color w:val="auto"/>
                <w:sz w:val="22"/>
                <w:szCs w:val="22"/>
              </w:rPr>
              <w:t>2014;</w:t>
            </w:r>
            <w:proofErr w:type="gramEnd"/>
            <w:r w:rsidRPr="000F00CD">
              <w:rPr>
                <w:rFonts w:ascii="Arial" w:hAnsi="Arial" w:cs="Arial"/>
                <w:color w:val="auto"/>
                <w:sz w:val="22"/>
                <w:szCs w:val="22"/>
              </w:rPr>
              <w:t xml:space="preserve"> </w:t>
            </w:r>
          </w:p>
          <w:p w14:paraId="373FC6A9" w14:textId="77777777" w:rsidR="007E56D0" w:rsidRPr="000F00CD" w:rsidRDefault="007E56D0" w:rsidP="00BB0178">
            <w:pPr>
              <w:pStyle w:val="Default"/>
              <w:spacing w:after="238"/>
              <w:rPr>
                <w:rFonts w:ascii="Arial" w:hAnsi="Arial" w:cs="Arial"/>
                <w:color w:val="auto"/>
                <w:sz w:val="22"/>
                <w:szCs w:val="22"/>
              </w:rPr>
            </w:pPr>
            <w:r w:rsidRPr="000F00CD">
              <w:rPr>
                <w:rFonts w:ascii="Arial" w:hAnsi="Arial" w:cs="Arial"/>
                <w:color w:val="auto"/>
                <w:sz w:val="22"/>
                <w:szCs w:val="22"/>
              </w:rPr>
              <w:t xml:space="preserve">• for colleges: Regulations 20-25 and the Schedule to the Further Education (Providers of Education) (England) Regulations 2006;46 and </w:t>
            </w:r>
          </w:p>
          <w:p w14:paraId="24B51577" w14:textId="77777777" w:rsidR="007E56D0" w:rsidRPr="000F00CD" w:rsidRDefault="007E56D0" w:rsidP="00BB0178">
            <w:pPr>
              <w:pStyle w:val="Default"/>
              <w:rPr>
                <w:rFonts w:ascii="Arial" w:hAnsi="Arial" w:cs="Arial"/>
                <w:color w:val="auto"/>
                <w:sz w:val="22"/>
                <w:szCs w:val="22"/>
              </w:rPr>
            </w:pPr>
            <w:r w:rsidRPr="000F00CD">
              <w:rPr>
                <w:rFonts w:ascii="Arial" w:hAnsi="Arial" w:cs="Arial"/>
                <w:color w:val="auto"/>
                <w:sz w:val="22"/>
                <w:szCs w:val="22"/>
              </w:rPr>
              <w:t xml:space="preserve">• for non-maintained special schools: Regulation 3 and paragraph 7 of Part 1 and paragraph 18 of Part 2 of the Schedule to the Non-Maintained Special Schools (England) Regulations 2015. </w:t>
            </w:r>
          </w:p>
          <w:p w14:paraId="5205486D" w14:textId="77777777" w:rsidR="007E56D0" w:rsidRPr="000F00CD" w:rsidRDefault="007E56D0" w:rsidP="00BB0178">
            <w:pPr>
              <w:jc w:val="left"/>
              <w:rPr>
                <w:rFonts w:cs="Arial"/>
                <w:sz w:val="22"/>
                <w:szCs w:val="22"/>
              </w:rPr>
            </w:pPr>
          </w:p>
        </w:tc>
        <w:tc>
          <w:tcPr>
            <w:tcW w:w="3180" w:type="dxa"/>
          </w:tcPr>
          <w:p w14:paraId="2FB86167" w14:textId="77777777" w:rsidR="007E56D0" w:rsidRPr="000F00CD" w:rsidRDefault="007E56D0" w:rsidP="00BB0178">
            <w:pPr>
              <w:jc w:val="left"/>
              <w:rPr>
                <w:rFonts w:cs="Arial"/>
                <w:sz w:val="22"/>
                <w:szCs w:val="22"/>
              </w:rPr>
            </w:pPr>
            <w:r w:rsidRPr="000F00CD">
              <w:rPr>
                <w:rFonts w:cs="Arial"/>
                <w:sz w:val="22"/>
                <w:szCs w:val="22"/>
              </w:rPr>
              <w:t>Record only satisfactory</w:t>
            </w:r>
            <w:r>
              <w:rPr>
                <w:rFonts w:cs="Arial"/>
                <w:sz w:val="22"/>
                <w:szCs w:val="22"/>
              </w:rPr>
              <w:t xml:space="preserve"> </w:t>
            </w:r>
            <w:r w:rsidRPr="000F00CD">
              <w:rPr>
                <w:rFonts w:cs="Arial"/>
                <w:sz w:val="22"/>
                <w:szCs w:val="22"/>
              </w:rPr>
              <w:t>/</w:t>
            </w:r>
            <w:r>
              <w:rPr>
                <w:rFonts w:cs="Arial"/>
                <w:sz w:val="22"/>
                <w:szCs w:val="22"/>
              </w:rPr>
              <w:t xml:space="preserve"> </w:t>
            </w:r>
            <w:r w:rsidRPr="000F00CD">
              <w:rPr>
                <w:rFonts w:cs="Arial"/>
                <w:sz w:val="22"/>
                <w:szCs w:val="22"/>
              </w:rPr>
              <w:t>unsatisfactory result and delete other information</w:t>
            </w:r>
            <w:r>
              <w:rPr>
                <w:rFonts w:cs="Arial"/>
                <w:sz w:val="22"/>
                <w:szCs w:val="22"/>
              </w:rPr>
              <w:t>. If copy is kept</w:t>
            </w:r>
            <w:r w:rsidRPr="000F00CD">
              <w:rPr>
                <w:rFonts w:cs="Arial"/>
                <w:sz w:val="22"/>
                <w:szCs w:val="22"/>
              </w:rPr>
              <w:t>, not to be retained beyond 6 months See further DfE statutory Guidance ‘ Working Together to safeguard children’</w:t>
            </w:r>
          </w:p>
          <w:p w14:paraId="4F7D8429" w14:textId="77777777" w:rsidR="007E56D0" w:rsidRPr="00C97222" w:rsidRDefault="009C735B" w:rsidP="00BB0178">
            <w:pPr>
              <w:jc w:val="left"/>
              <w:rPr>
                <w:rFonts w:cs="Arial"/>
                <w:sz w:val="22"/>
                <w:szCs w:val="22"/>
              </w:rPr>
            </w:pPr>
            <w:hyperlink r:id="rId11" w:history="1">
              <w:r w:rsidR="007E56D0" w:rsidRPr="00C97222">
                <w:rPr>
                  <w:rStyle w:val="Hyperlink"/>
                  <w:sz w:val="22"/>
                  <w:szCs w:val="22"/>
                </w:rPr>
                <w:t>https://www.gov.uk/government/publications/working-together-to-safeguard-children--2</w:t>
              </w:r>
            </w:hyperlink>
          </w:p>
        </w:tc>
      </w:tr>
      <w:tr w:rsidR="007E56D0" w:rsidRPr="000F00CD" w14:paraId="3AD666BA" w14:textId="77777777" w:rsidTr="0002534D">
        <w:tc>
          <w:tcPr>
            <w:tcW w:w="2943" w:type="dxa"/>
            <w:shd w:val="clear" w:color="auto" w:fill="92D050"/>
          </w:tcPr>
          <w:p w14:paraId="510C1BC1" w14:textId="77777777" w:rsidR="007E56D0" w:rsidRPr="000F00CD" w:rsidRDefault="007E56D0" w:rsidP="00BB0178">
            <w:pPr>
              <w:jc w:val="left"/>
              <w:rPr>
                <w:rFonts w:cs="Arial"/>
                <w:sz w:val="22"/>
                <w:szCs w:val="22"/>
              </w:rPr>
            </w:pPr>
            <w:r w:rsidRPr="000F00CD">
              <w:rPr>
                <w:rFonts w:cs="Arial"/>
                <w:sz w:val="22"/>
                <w:szCs w:val="22"/>
              </w:rPr>
              <w:t>Volunteer records</w:t>
            </w:r>
          </w:p>
        </w:tc>
        <w:tc>
          <w:tcPr>
            <w:tcW w:w="3119" w:type="dxa"/>
          </w:tcPr>
          <w:p w14:paraId="5891A536" w14:textId="77777777" w:rsidR="007E56D0" w:rsidRPr="000F00CD" w:rsidRDefault="007E56D0" w:rsidP="00BB0178">
            <w:pPr>
              <w:jc w:val="left"/>
              <w:rPr>
                <w:rFonts w:cs="Arial"/>
                <w:sz w:val="22"/>
                <w:szCs w:val="22"/>
              </w:rPr>
            </w:pPr>
          </w:p>
        </w:tc>
        <w:tc>
          <w:tcPr>
            <w:tcW w:w="3180" w:type="dxa"/>
          </w:tcPr>
          <w:p w14:paraId="667BEA3F" w14:textId="77777777" w:rsidR="007E56D0" w:rsidRPr="000F00CD" w:rsidRDefault="007E56D0" w:rsidP="00BB0178">
            <w:pPr>
              <w:jc w:val="left"/>
              <w:rPr>
                <w:rFonts w:cs="Arial"/>
                <w:sz w:val="22"/>
                <w:szCs w:val="22"/>
              </w:rPr>
            </w:pPr>
            <w:r w:rsidRPr="000F00CD">
              <w:rPr>
                <w:rFonts w:cs="Arial"/>
                <w:sz w:val="22"/>
                <w:szCs w:val="22"/>
              </w:rPr>
              <w:t>Undertake assessment to decide on retention period taking account of risk (e.g. safeguarding re work with children)</w:t>
            </w:r>
          </w:p>
        </w:tc>
      </w:tr>
      <w:tr w:rsidR="007E56D0" w:rsidRPr="000F00CD" w14:paraId="426BB597" w14:textId="77777777" w:rsidTr="0002534D">
        <w:tc>
          <w:tcPr>
            <w:tcW w:w="2943" w:type="dxa"/>
            <w:shd w:val="clear" w:color="auto" w:fill="92D050"/>
          </w:tcPr>
          <w:p w14:paraId="4E2FC05E" w14:textId="77777777" w:rsidR="007E56D0" w:rsidRPr="000F00CD" w:rsidRDefault="007E56D0" w:rsidP="00BB0178">
            <w:pPr>
              <w:jc w:val="left"/>
              <w:rPr>
                <w:rFonts w:cs="Arial"/>
                <w:b/>
                <w:sz w:val="22"/>
                <w:szCs w:val="22"/>
              </w:rPr>
            </w:pPr>
            <w:r w:rsidRPr="000F00CD">
              <w:rPr>
                <w:rFonts w:cs="Arial"/>
                <w:b/>
                <w:sz w:val="22"/>
                <w:szCs w:val="22"/>
              </w:rPr>
              <w:t>INSURANCE</w:t>
            </w:r>
          </w:p>
        </w:tc>
        <w:tc>
          <w:tcPr>
            <w:tcW w:w="3119" w:type="dxa"/>
          </w:tcPr>
          <w:p w14:paraId="18F3A4FA" w14:textId="77777777" w:rsidR="007E56D0" w:rsidRPr="000F00CD" w:rsidRDefault="007E56D0" w:rsidP="00BB0178">
            <w:pPr>
              <w:jc w:val="left"/>
              <w:rPr>
                <w:rFonts w:cs="Arial"/>
                <w:sz w:val="22"/>
                <w:szCs w:val="22"/>
              </w:rPr>
            </w:pPr>
          </w:p>
        </w:tc>
        <w:tc>
          <w:tcPr>
            <w:tcW w:w="3180" w:type="dxa"/>
          </w:tcPr>
          <w:p w14:paraId="560CC198" w14:textId="77777777" w:rsidR="007E56D0" w:rsidRPr="000F00CD" w:rsidRDefault="007E56D0" w:rsidP="00BB0178">
            <w:pPr>
              <w:jc w:val="left"/>
              <w:rPr>
                <w:rFonts w:cs="Arial"/>
                <w:sz w:val="22"/>
                <w:szCs w:val="22"/>
              </w:rPr>
            </w:pPr>
          </w:p>
        </w:tc>
      </w:tr>
      <w:tr w:rsidR="007E56D0" w:rsidRPr="000F00CD" w14:paraId="78237152" w14:textId="77777777" w:rsidTr="0002534D">
        <w:tc>
          <w:tcPr>
            <w:tcW w:w="2943" w:type="dxa"/>
            <w:shd w:val="clear" w:color="auto" w:fill="92D050"/>
          </w:tcPr>
          <w:p w14:paraId="392245BC" w14:textId="77777777" w:rsidR="007E56D0" w:rsidRPr="000F00CD" w:rsidRDefault="007E56D0" w:rsidP="00BB0178">
            <w:pPr>
              <w:jc w:val="left"/>
              <w:rPr>
                <w:rFonts w:cs="Arial"/>
                <w:sz w:val="22"/>
                <w:szCs w:val="22"/>
              </w:rPr>
            </w:pPr>
            <w:r w:rsidRPr="000F00CD">
              <w:rPr>
                <w:rFonts w:cs="Arial"/>
                <w:sz w:val="22"/>
                <w:szCs w:val="22"/>
              </w:rPr>
              <w:t>Employer’s Liability Insurance</w:t>
            </w:r>
          </w:p>
        </w:tc>
        <w:tc>
          <w:tcPr>
            <w:tcW w:w="3119" w:type="dxa"/>
          </w:tcPr>
          <w:p w14:paraId="72DA1C01" w14:textId="77777777" w:rsidR="007E56D0" w:rsidRPr="000F00CD" w:rsidRDefault="007E56D0" w:rsidP="00BB0178">
            <w:pPr>
              <w:jc w:val="left"/>
              <w:rPr>
                <w:rFonts w:cs="Arial"/>
                <w:sz w:val="22"/>
                <w:szCs w:val="22"/>
              </w:rPr>
            </w:pPr>
            <w:r w:rsidRPr="000F00CD">
              <w:rPr>
                <w:rFonts w:cs="Arial"/>
                <w:sz w:val="22"/>
                <w:szCs w:val="22"/>
              </w:rPr>
              <w:t>Employers’ Liability (Compulsory Insurance Regulation) 1998</w:t>
            </w:r>
          </w:p>
        </w:tc>
        <w:tc>
          <w:tcPr>
            <w:tcW w:w="3180" w:type="dxa"/>
          </w:tcPr>
          <w:p w14:paraId="347142FB" w14:textId="77777777" w:rsidR="007E56D0" w:rsidRPr="000F00CD" w:rsidRDefault="007E56D0" w:rsidP="00BB0178">
            <w:pPr>
              <w:jc w:val="left"/>
              <w:rPr>
                <w:rFonts w:cs="Arial"/>
                <w:sz w:val="22"/>
                <w:szCs w:val="22"/>
              </w:rPr>
            </w:pPr>
            <w:r w:rsidRPr="000F00CD">
              <w:rPr>
                <w:rFonts w:cs="Arial"/>
                <w:sz w:val="22"/>
                <w:szCs w:val="22"/>
              </w:rPr>
              <w:t>40 years</w:t>
            </w:r>
          </w:p>
        </w:tc>
      </w:tr>
      <w:tr w:rsidR="007E56D0" w:rsidRPr="000F00CD" w14:paraId="228D46EF" w14:textId="77777777" w:rsidTr="0002534D">
        <w:tc>
          <w:tcPr>
            <w:tcW w:w="2943" w:type="dxa"/>
            <w:shd w:val="clear" w:color="auto" w:fill="92D050"/>
          </w:tcPr>
          <w:p w14:paraId="02BF4457" w14:textId="77777777" w:rsidR="007E56D0" w:rsidRPr="000F00CD" w:rsidRDefault="007E56D0" w:rsidP="00BB0178">
            <w:pPr>
              <w:jc w:val="left"/>
              <w:rPr>
                <w:rFonts w:cs="Arial"/>
                <w:sz w:val="22"/>
                <w:szCs w:val="22"/>
              </w:rPr>
            </w:pPr>
            <w:r w:rsidRPr="000F00CD">
              <w:rPr>
                <w:rFonts w:cs="Arial"/>
                <w:sz w:val="22"/>
                <w:szCs w:val="22"/>
              </w:rPr>
              <w:lastRenderedPageBreak/>
              <w:t>Policies</w:t>
            </w:r>
          </w:p>
        </w:tc>
        <w:tc>
          <w:tcPr>
            <w:tcW w:w="3119" w:type="dxa"/>
          </w:tcPr>
          <w:p w14:paraId="7EAD604B" w14:textId="77777777" w:rsidR="007E56D0" w:rsidRPr="000F00CD" w:rsidRDefault="007E56D0" w:rsidP="00BB0178">
            <w:pPr>
              <w:jc w:val="left"/>
              <w:rPr>
                <w:rFonts w:cs="Arial"/>
                <w:sz w:val="22"/>
                <w:szCs w:val="22"/>
              </w:rPr>
            </w:pPr>
            <w:r w:rsidRPr="000F00CD">
              <w:rPr>
                <w:rFonts w:cs="Arial"/>
                <w:sz w:val="22"/>
                <w:szCs w:val="22"/>
              </w:rPr>
              <w:t>Commercial</w:t>
            </w:r>
          </w:p>
        </w:tc>
        <w:tc>
          <w:tcPr>
            <w:tcW w:w="3180" w:type="dxa"/>
          </w:tcPr>
          <w:p w14:paraId="5C542145" w14:textId="77777777" w:rsidR="007E56D0" w:rsidRPr="000F00CD" w:rsidRDefault="007E56D0" w:rsidP="00BB0178">
            <w:pPr>
              <w:jc w:val="left"/>
              <w:rPr>
                <w:rFonts w:cs="Arial"/>
                <w:sz w:val="22"/>
                <w:szCs w:val="22"/>
              </w:rPr>
            </w:pPr>
            <w:r w:rsidRPr="000F00CD">
              <w:rPr>
                <w:rFonts w:cs="Arial"/>
                <w:sz w:val="22"/>
                <w:szCs w:val="22"/>
              </w:rPr>
              <w:t>3 years after lapse</w:t>
            </w:r>
          </w:p>
        </w:tc>
      </w:tr>
      <w:tr w:rsidR="007E56D0" w:rsidRPr="000F00CD" w14:paraId="39E81E59" w14:textId="77777777" w:rsidTr="0002534D">
        <w:tc>
          <w:tcPr>
            <w:tcW w:w="2943" w:type="dxa"/>
            <w:shd w:val="clear" w:color="auto" w:fill="92D050"/>
          </w:tcPr>
          <w:p w14:paraId="20E703C3" w14:textId="77777777" w:rsidR="007E56D0" w:rsidRPr="000F00CD" w:rsidRDefault="007E56D0" w:rsidP="00BB0178">
            <w:pPr>
              <w:jc w:val="left"/>
              <w:rPr>
                <w:rFonts w:cs="Arial"/>
                <w:sz w:val="22"/>
                <w:szCs w:val="22"/>
              </w:rPr>
            </w:pPr>
            <w:r w:rsidRPr="000F00CD">
              <w:rPr>
                <w:rFonts w:cs="Arial"/>
                <w:sz w:val="22"/>
                <w:szCs w:val="22"/>
              </w:rPr>
              <w:t>Claims correspondence</w:t>
            </w:r>
          </w:p>
        </w:tc>
        <w:tc>
          <w:tcPr>
            <w:tcW w:w="3119" w:type="dxa"/>
          </w:tcPr>
          <w:p w14:paraId="59880783" w14:textId="77777777" w:rsidR="007E56D0" w:rsidRPr="000F00CD" w:rsidRDefault="007E56D0" w:rsidP="00BB0178">
            <w:pPr>
              <w:jc w:val="left"/>
              <w:rPr>
                <w:rFonts w:cs="Arial"/>
                <w:sz w:val="22"/>
                <w:szCs w:val="22"/>
              </w:rPr>
            </w:pPr>
            <w:r w:rsidRPr="000F00CD">
              <w:rPr>
                <w:rFonts w:cs="Arial"/>
                <w:sz w:val="22"/>
                <w:szCs w:val="22"/>
              </w:rPr>
              <w:t>Commercial</w:t>
            </w:r>
          </w:p>
        </w:tc>
        <w:tc>
          <w:tcPr>
            <w:tcW w:w="3180" w:type="dxa"/>
          </w:tcPr>
          <w:p w14:paraId="529504DB" w14:textId="77777777" w:rsidR="007E56D0" w:rsidRPr="000F00CD" w:rsidRDefault="007E56D0" w:rsidP="00BB0178">
            <w:pPr>
              <w:jc w:val="left"/>
              <w:rPr>
                <w:rFonts w:cs="Arial"/>
                <w:sz w:val="22"/>
                <w:szCs w:val="22"/>
              </w:rPr>
            </w:pPr>
            <w:r w:rsidRPr="000F00CD">
              <w:rPr>
                <w:rFonts w:cs="Arial"/>
                <w:sz w:val="22"/>
                <w:szCs w:val="22"/>
              </w:rPr>
              <w:t>3 years after settlement</w:t>
            </w:r>
          </w:p>
        </w:tc>
      </w:tr>
      <w:tr w:rsidR="007E56D0" w:rsidRPr="000F00CD" w14:paraId="1E6C33CF" w14:textId="77777777" w:rsidTr="0002534D">
        <w:tc>
          <w:tcPr>
            <w:tcW w:w="2943" w:type="dxa"/>
            <w:shd w:val="clear" w:color="auto" w:fill="92D050"/>
          </w:tcPr>
          <w:p w14:paraId="18E11F8A" w14:textId="77777777" w:rsidR="007E56D0" w:rsidRPr="000F00CD" w:rsidRDefault="007E56D0" w:rsidP="00BB0178">
            <w:pPr>
              <w:jc w:val="left"/>
              <w:rPr>
                <w:rFonts w:cs="Arial"/>
                <w:b/>
                <w:sz w:val="22"/>
                <w:szCs w:val="22"/>
              </w:rPr>
            </w:pPr>
            <w:r w:rsidRPr="000F00CD">
              <w:rPr>
                <w:rFonts w:cs="Arial"/>
                <w:b/>
                <w:sz w:val="22"/>
                <w:szCs w:val="22"/>
              </w:rPr>
              <w:t>HEALTH &amp; SAFETY</w:t>
            </w:r>
            <w:r>
              <w:rPr>
                <w:rFonts w:cs="Arial"/>
                <w:b/>
                <w:sz w:val="22"/>
                <w:szCs w:val="22"/>
              </w:rPr>
              <w:t xml:space="preserve"> </w:t>
            </w:r>
            <w:r w:rsidRPr="000F00CD">
              <w:rPr>
                <w:rFonts w:cs="Arial"/>
                <w:b/>
                <w:sz w:val="22"/>
                <w:szCs w:val="22"/>
              </w:rPr>
              <w:t>/</w:t>
            </w:r>
            <w:r>
              <w:rPr>
                <w:rFonts w:cs="Arial"/>
                <w:b/>
                <w:sz w:val="22"/>
                <w:szCs w:val="22"/>
              </w:rPr>
              <w:t xml:space="preserve"> </w:t>
            </w:r>
            <w:r w:rsidRPr="000F00CD">
              <w:rPr>
                <w:rFonts w:cs="Arial"/>
                <w:b/>
                <w:sz w:val="22"/>
                <w:szCs w:val="22"/>
              </w:rPr>
              <w:t>MEDICAL</w:t>
            </w:r>
          </w:p>
        </w:tc>
        <w:tc>
          <w:tcPr>
            <w:tcW w:w="3119" w:type="dxa"/>
          </w:tcPr>
          <w:p w14:paraId="0F83B77E" w14:textId="77777777" w:rsidR="007E56D0" w:rsidRPr="000F00CD" w:rsidRDefault="007E56D0" w:rsidP="00BB0178">
            <w:pPr>
              <w:jc w:val="left"/>
              <w:rPr>
                <w:rFonts w:cs="Arial"/>
                <w:sz w:val="22"/>
                <w:szCs w:val="22"/>
              </w:rPr>
            </w:pPr>
          </w:p>
        </w:tc>
        <w:tc>
          <w:tcPr>
            <w:tcW w:w="3180" w:type="dxa"/>
          </w:tcPr>
          <w:p w14:paraId="4B2325C1" w14:textId="77777777" w:rsidR="007E56D0" w:rsidRPr="000F00CD" w:rsidRDefault="007E56D0" w:rsidP="00BB0178">
            <w:pPr>
              <w:jc w:val="left"/>
              <w:rPr>
                <w:rFonts w:cs="Arial"/>
                <w:sz w:val="22"/>
                <w:szCs w:val="22"/>
              </w:rPr>
            </w:pPr>
          </w:p>
        </w:tc>
      </w:tr>
      <w:tr w:rsidR="007E56D0" w:rsidRPr="000F00CD" w14:paraId="22E60268" w14:textId="77777777" w:rsidTr="0002534D">
        <w:tc>
          <w:tcPr>
            <w:tcW w:w="2943" w:type="dxa"/>
            <w:shd w:val="clear" w:color="auto" w:fill="92D050"/>
          </w:tcPr>
          <w:p w14:paraId="380C45BF" w14:textId="77777777" w:rsidR="007E56D0" w:rsidRPr="000F00CD" w:rsidRDefault="007E56D0" w:rsidP="00BB0178">
            <w:pPr>
              <w:jc w:val="left"/>
              <w:rPr>
                <w:rFonts w:cs="Arial"/>
                <w:sz w:val="22"/>
                <w:szCs w:val="22"/>
              </w:rPr>
            </w:pPr>
            <w:r w:rsidRPr="000F00CD">
              <w:rPr>
                <w:rFonts w:cs="Arial"/>
                <w:sz w:val="22"/>
                <w:szCs w:val="22"/>
              </w:rPr>
              <w:t>General records</w:t>
            </w:r>
          </w:p>
        </w:tc>
        <w:tc>
          <w:tcPr>
            <w:tcW w:w="3119" w:type="dxa"/>
          </w:tcPr>
          <w:p w14:paraId="49DC770B" w14:textId="77777777" w:rsidR="007E56D0" w:rsidRPr="000F00CD" w:rsidRDefault="007E56D0" w:rsidP="00BB0178">
            <w:pPr>
              <w:jc w:val="left"/>
              <w:rPr>
                <w:rFonts w:cs="Arial"/>
                <w:sz w:val="22"/>
                <w:szCs w:val="22"/>
              </w:rPr>
            </w:pPr>
            <w:r w:rsidRPr="000F00CD">
              <w:rPr>
                <w:rFonts w:cs="Arial"/>
                <w:sz w:val="22"/>
                <w:szCs w:val="22"/>
              </w:rPr>
              <w:t>Limitation Act 1970</w:t>
            </w:r>
          </w:p>
        </w:tc>
        <w:tc>
          <w:tcPr>
            <w:tcW w:w="3180" w:type="dxa"/>
          </w:tcPr>
          <w:p w14:paraId="29CFC5DA" w14:textId="77777777" w:rsidR="007E56D0" w:rsidRPr="000F00CD" w:rsidRDefault="007E56D0" w:rsidP="00BB0178">
            <w:pPr>
              <w:jc w:val="left"/>
              <w:rPr>
                <w:rFonts w:cs="Arial"/>
                <w:sz w:val="22"/>
                <w:szCs w:val="22"/>
              </w:rPr>
            </w:pPr>
            <w:r w:rsidRPr="000F00CD">
              <w:rPr>
                <w:rFonts w:cs="Arial"/>
                <w:sz w:val="22"/>
                <w:szCs w:val="22"/>
              </w:rPr>
              <w:t>Minimum 3 years</w:t>
            </w:r>
          </w:p>
        </w:tc>
      </w:tr>
      <w:tr w:rsidR="007E56D0" w:rsidRPr="000F00CD" w14:paraId="0610603E" w14:textId="77777777" w:rsidTr="0002534D">
        <w:tc>
          <w:tcPr>
            <w:tcW w:w="2943" w:type="dxa"/>
            <w:shd w:val="clear" w:color="auto" w:fill="92D050"/>
          </w:tcPr>
          <w:p w14:paraId="6CF70AD3" w14:textId="77777777" w:rsidR="007E56D0" w:rsidRPr="000F00CD" w:rsidRDefault="007E56D0" w:rsidP="00BB0178">
            <w:pPr>
              <w:jc w:val="left"/>
              <w:rPr>
                <w:rFonts w:cs="Arial"/>
                <w:sz w:val="22"/>
                <w:szCs w:val="22"/>
              </w:rPr>
            </w:pPr>
            <w:r w:rsidRPr="000F00CD">
              <w:rPr>
                <w:rFonts w:cs="Arial"/>
                <w:sz w:val="22"/>
                <w:szCs w:val="22"/>
              </w:rPr>
              <w:t>Records re work with hazardous substances</w:t>
            </w:r>
          </w:p>
        </w:tc>
        <w:tc>
          <w:tcPr>
            <w:tcW w:w="3119" w:type="dxa"/>
          </w:tcPr>
          <w:p w14:paraId="5C671F96" w14:textId="77777777" w:rsidR="007E56D0" w:rsidRPr="000F00CD" w:rsidRDefault="007E56D0" w:rsidP="00BB0178">
            <w:pPr>
              <w:jc w:val="left"/>
              <w:rPr>
                <w:rFonts w:cs="Arial"/>
                <w:sz w:val="22"/>
                <w:szCs w:val="22"/>
              </w:rPr>
            </w:pPr>
            <w:r w:rsidRPr="000F00CD">
              <w:rPr>
                <w:rFonts w:cs="Arial"/>
                <w:sz w:val="22"/>
                <w:szCs w:val="22"/>
              </w:rPr>
              <w:t>Control of Hazardous Substances to Health Regulations 2002</w:t>
            </w:r>
          </w:p>
        </w:tc>
        <w:tc>
          <w:tcPr>
            <w:tcW w:w="3180" w:type="dxa"/>
          </w:tcPr>
          <w:p w14:paraId="7B339CB9" w14:textId="77777777" w:rsidR="007E56D0" w:rsidRPr="000F00CD" w:rsidRDefault="007E56D0" w:rsidP="00BB0178">
            <w:pPr>
              <w:jc w:val="left"/>
              <w:rPr>
                <w:rFonts w:cs="Arial"/>
                <w:sz w:val="22"/>
                <w:szCs w:val="22"/>
              </w:rPr>
            </w:pPr>
            <w:r w:rsidRPr="000F00CD">
              <w:rPr>
                <w:rFonts w:cs="Arial"/>
                <w:sz w:val="22"/>
                <w:szCs w:val="22"/>
              </w:rPr>
              <w:t>Up to 40 years. Recommend: Permanent</w:t>
            </w:r>
          </w:p>
        </w:tc>
      </w:tr>
      <w:tr w:rsidR="007E56D0" w:rsidRPr="000F00CD" w14:paraId="2362EC5E" w14:textId="77777777" w:rsidTr="0002534D">
        <w:tc>
          <w:tcPr>
            <w:tcW w:w="2943" w:type="dxa"/>
            <w:shd w:val="clear" w:color="auto" w:fill="92D050"/>
          </w:tcPr>
          <w:p w14:paraId="3D48E7E4" w14:textId="77777777" w:rsidR="007E56D0" w:rsidRPr="000F00CD" w:rsidRDefault="007E56D0" w:rsidP="00BB0178">
            <w:pPr>
              <w:jc w:val="left"/>
              <w:rPr>
                <w:rFonts w:cs="Arial"/>
                <w:sz w:val="22"/>
                <w:szCs w:val="22"/>
              </w:rPr>
            </w:pPr>
            <w:r w:rsidRPr="000F00CD">
              <w:rPr>
                <w:rFonts w:cs="Arial"/>
                <w:sz w:val="22"/>
                <w:szCs w:val="22"/>
              </w:rPr>
              <w:t>Accident books</w:t>
            </w:r>
            <w:r>
              <w:rPr>
                <w:rFonts w:cs="Arial"/>
                <w:sz w:val="22"/>
                <w:szCs w:val="22"/>
              </w:rPr>
              <w:t xml:space="preserve"> </w:t>
            </w:r>
            <w:r w:rsidRPr="000F00CD">
              <w:rPr>
                <w:rFonts w:cs="Arial"/>
                <w:sz w:val="22"/>
                <w:szCs w:val="22"/>
              </w:rPr>
              <w:t>/</w:t>
            </w:r>
            <w:r>
              <w:rPr>
                <w:rFonts w:cs="Arial"/>
                <w:sz w:val="22"/>
                <w:szCs w:val="22"/>
              </w:rPr>
              <w:t xml:space="preserve"> </w:t>
            </w:r>
            <w:r w:rsidRPr="000F00CD">
              <w:rPr>
                <w:rFonts w:cs="Arial"/>
                <w:sz w:val="22"/>
                <w:szCs w:val="22"/>
              </w:rPr>
              <w:t>records and reports</w:t>
            </w:r>
          </w:p>
        </w:tc>
        <w:tc>
          <w:tcPr>
            <w:tcW w:w="3119" w:type="dxa"/>
          </w:tcPr>
          <w:p w14:paraId="30F4E69A" w14:textId="77777777" w:rsidR="007E56D0" w:rsidRPr="000F00CD" w:rsidRDefault="007E56D0" w:rsidP="00BB0178">
            <w:pPr>
              <w:jc w:val="left"/>
              <w:rPr>
                <w:rFonts w:cs="Arial"/>
                <w:sz w:val="22"/>
                <w:szCs w:val="22"/>
              </w:rPr>
            </w:pPr>
            <w:r w:rsidRPr="000F00CD">
              <w:rPr>
                <w:rFonts w:cs="Arial"/>
                <w:sz w:val="22"/>
                <w:szCs w:val="22"/>
              </w:rPr>
              <w:t>Reporting of Injuries Diseases and Dangerous Occurrences Regulations 1995</w:t>
            </w:r>
          </w:p>
        </w:tc>
        <w:tc>
          <w:tcPr>
            <w:tcW w:w="3180" w:type="dxa"/>
          </w:tcPr>
          <w:p w14:paraId="3E3F7471" w14:textId="77777777" w:rsidR="007E56D0" w:rsidRPr="000F00CD" w:rsidRDefault="007E56D0" w:rsidP="00BB0178">
            <w:pPr>
              <w:jc w:val="left"/>
              <w:rPr>
                <w:rFonts w:cs="Arial"/>
                <w:sz w:val="22"/>
                <w:szCs w:val="22"/>
              </w:rPr>
            </w:pPr>
            <w:r w:rsidRPr="000F00CD">
              <w:rPr>
                <w:rFonts w:cs="Arial"/>
                <w:sz w:val="22"/>
                <w:szCs w:val="22"/>
              </w:rPr>
              <w:t>3 years after last entry or end of investigation</w:t>
            </w:r>
          </w:p>
        </w:tc>
      </w:tr>
      <w:tr w:rsidR="007E56D0" w:rsidRPr="000F00CD" w14:paraId="11818D42" w14:textId="77777777" w:rsidTr="0002534D">
        <w:tc>
          <w:tcPr>
            <w:tcW w:w="2943" w:type="dxa"/>
            <w:shd w:val="clear" w:color="auto" w:fill="92D050"/>
          </w:tcPr>
          <w:p w14:paraId="25129968" w14:textId="77777777" w:rsidR="007E56D0" w:rsidRPr="000F00CD" w:rsidRDefault="007E56D0" w:rsidP="00BB0178">
            <w:pPr>
              <w:jc w:val="left"/>
              <w:rPr>
                <w:rFonts w:cs="Arial"/>
                <w:sz w:val="22"/>
                <w:szCs w:val="22"/>
              </w:rPr>
            </w:pPr>
            <w:r w:rsidRPr="000F00CD">
              <w:rPr>
                <w:rFonts w:cs="Arial"/>
                <w:sz w:val="22"/>
                <w:szCs w:val="22"/>
              </w:rPr>
              <w:t xml:space="preserve">Medical Scheme documentation </w:t>
            </w:r>
          </w:p>
        </w:tc>
        <w:tc>
          <w:tcPr>
            <w:tcW w:w="3119" w:type="dxa"/>
          </w:tcPr>
          <w:p w14:paraId="5593FAA7" w14:textId="77777777" w:rsidR="007E56D0" w:rsidRPr="000F00CD" w:rsidRDefault="007E56D0" w:rsidP="00BB0178">
            <w:pPr>
              <w:jc w:val="left"/>
              <w:rPr>
                <w:rFonts w:cs="Arial"/>
                <w:sz w:val="22"/>
                <w:szCs w:val="22"/>
              </w:rPr>
            </w:pPr>
            <w:r w:rsidRPr="000F00CD">
              <w:rPr>
                <w:rFonts w:cs="Arial"/>
                <w:sz w:val="22"/>
                <w:szCs w:val="22"/>
              </w:rPr>
              <w:t>Commercial</w:t>
            </w:r>
          </w:p>
        </w:tc>
        <w:tc>
          <w:tcPr>
            <w:tcW w:w="3180" w:type="dxa"/>
          </w:tcPr>
          <w:p w14:paraId="2903CAA3" w14:textId="77777777" w:rsidR="007E56D0" w:rsidRPr="000F00CD" w:rsidRDefault="007E56D0" w:rsidP="00BB0178">
            <w:pPr>
              <w:jc w:val="left"/>
              <w:rPr>
                <w:rFonts w:cs="Arial"/>
                <w:sz w:val="22"/>
                <w:szCs w:val="22"/>
              </w:rPr>
            </w:pPr>
            <w:r w:rsidRPr="000F00CD">
              <w:rPr>
                <w:rFonts w:cs="Arial"/>
                <w:sz w:val="22"/>
                <w:szCs w:val="22"/>
              </w:rPr>
              <w:t>Permanent unless personal data is included</w:t>
            </w:r>
          </w:p>
        </w:tc>
      </w:tr>
      <w:tr w:rsidR="007E56D0" w:rsidRPr="000F00CD" w14:paraId="73DBD73A" w14:textId="77777777" w:rsidTr="0002534D">
        <w:tc>
          <w:tcPr>
            <w:tcW w:w="2943" w:type="dxa"/>
            <w:shd w:val="clear" w:color="auto" w:fill="92D050"/>
          </w:tcPr>
          <w:p w14:paraId="3214DFBD" w14:textId="77777777" w:rsidR="007E56D0" w:rsidRPr="000F00CD" w:rsidRDefault="007E56D0" w:rsidP="00BB0178">
            <w:pPr>
              <w:jc w:val="left"/>
              <w:rPr>
                <w:rFonts w:cs="Arial"/>
                <w:b/>
                <w:sz w:val="22"/>
                <w:szCs w:val="22"/>
              </w:rPr>
            </w:pPr>
            <w:r w:rsidRPr="000F00CD">
              <w:rPr>
                <w:rFonts w:cs="Arial"/>
                <w:b/>
                <w:sz w:val="22"/>
                <w:szCs w:val="22"/>
              </w:rPr>
              <w:t>PREMISES</w:t>
            </w:r>
            <w:r>
              <w:rPr>
                <w:rFonts w:cs="Arial"/>
                <w:b/>
                <w:sz w:val="22"/>
                <w:szCs w:val="22"/>
              </w:rPr>
              <w:t xml:space="preserve"> </w:t>
            </w:r>
            <w:r w:rsidRPr="000F00CD">
              <w:rPr>
                <w:rFonts w:cs="Arial"/>
                <w:b/>
                <w:sz w:val="22"/>
                <w:szCs w:val="22"/>
              </w:rPr>
              <w:t>/</w:t>
            </w:r>
            <w:r>
              <w:rPr>
                <w:rFonts w:cs="Arial"/>
                <w:b/>
                <w:sz w:val="22"/>
                <w:szCs w:val="22"/>
              </w:rPr>
              <w:t xml:space="preserve"> </w:t>
            </w:r>
            <w:r w:rsidRPr="000F00CD">
              <w:rPr>
                <w:rFonts w:cs="Arial"/>
                <w:b/>
                <w:sz w:val="22"/>
                <w:szCs w:val="22"/>
              </w:rPr>
              <w:t>PROPERTY</w:t>
            </w:r>
          </w:p>
        </w:tc>
        <w:tc>
          <w:tcPr>
            <w:tcW w:w="3119" w:type="dxa"/>
          </w:tcPr>
          <w:p w14:paraId="65D8296E" w14:textId="77777777" w:rsidR="007E56D0" w:rsidRPr="000F00CD" w:rsidRDefault="007E56D0" w:rsidP="00BB0178">
            <w:pPr>
              <w:jc w:val="left"/>
              <w:rPr>
                <w:rFonts w:cs="Arial"/>
                <w:sz w:val="22"/>
                <w:szCs w:val="22"/>
              </w:rPr>
            </w:pPr>
          </w:p>
        </w:tc>
        <w:tc>
          <w:tcPr>
            <w:tcW w:w="3180" w:type="dxa"/>
          </w:tcPr>
          <w:p w14:paraId="30BA3DA6" w14:textId="77777777" w:rsidR="007E56D0" w:rsidRPr="000F00CD" w:rsidRDefault="007E56D0" w:rsidP="00BB0178">
            <w:pPr>
              <w:jc w:val="left"/>
              <w:rPr>
                <w:rFonts w:cs="Arial"/>
                <w:sz w:val="22"/>
                <w:szCs w:val="22"/>
              </w:rPr>
            </w:pPr>
          </w:p>
        </w:tc>
      </w:tr>
      <w:tr w:rsidR="007E56D0" w:rsidRPr="000F00CD" w14:paraId="6EBD491F" w14:textId="77777777" w:rsidTr="0002534D">
        <w:tc>
          <w:tcPr>
            <w:tcW w:w="2943" w:type="dxa"/>
            <w:shd w:val="clear" w:color="auto" w:fill="92D050"/>
          </w:tcPr>
          <w:p w14:paraId="53DCC8AD" w14:textId="77777777" w:rsidR="007E56D0" w:rsidRPr="000F00CD" w:rsidRDefault="007E56D0" w:rsidP="00BB0178">
            <w:pPr>
              <w:jc w:val="left"/>
              <w:rPr>
                <w:rFonts w:cs="Arial"/>
                <w:sz w:val="22"/>
                <w:szCs w:val="22"/>
              </w:rPr>
            </w:pPr>
            <w:r w:rsidRPr="000F00CD">
              <w:rPr>
                <w:rFonts w:cs="Arial"/>
                <w:sz w:val="22"/>
                <w:szCs w:val="22"/>
              </w:rPr>
              <w:t>Original title deeds</w:t>
            </w:r>
          </w:p>
        </w:tc>
        <w:tc>
          <w:tcPr>
            <w:tcW w:w="3119" w:type="dxa"/>
          </w:tcPr>
          <w:p w14:paraId="580B7162" w14:textId="77777777" w:rsidR="007E56D0" w:rsidRPr="000F00CD" w:rsidRDefault="007E56D0" w:rsidP="00BB0178">
            <w:pPr>
              <w:jc w:val="left"/>
              <w:rPr>
                <w:rFonts w:cs="Arial"/>
                <w:sz w:val="22"/>
                <w:szCs w:val="22"/>
              </w:rPr>
            </w:pPr>
          </w:p>
        </w:tc>
        <w:tc>
          <w:tcPr>
            <w:tcW w:w="3180" w:type="dxa"/>
          </w:tcPr>
          <w:p w14:paraId="4A09A2F4" w14:textId="77777777" w:rsidR="007E56D0" w:rsidRPr="000F00CD" w:rsidRDefault="007E56D0" w:rsidP="00BB0178">
            <w:pPr>
              <w:jc w:val="left"/>
              <w:rPr>
                <w:rFonts w:cs="Arial"/>
                <w:sz w:val="22"/>
                <w:szCs w:val="22"/>
              </w:rPr>
            </w:pPr>
            <w:r w:rsidRPr="000F00CD">
              <w:rPr>
                <w:rFonts w:cs="Arial"/>
                <w:sz w:val="22"/>
                <w:szCs w:val="22"/>
              </w:rPr>
              <w:t>Permanent</w:t>
            </w:r>
            <w:r>
              <w:rPr>
                <w:rFonts w:cs="Arial"/>
                <w:sz w:val="22"/>
                <w:szCs w:val="22"/>
              </w:rPr>
              <w:t xml:space="preserve"> </w:t>
            </w:r>
            <w:r w:rsidRPr="000F00CD">
              <w:rPr>
                <w:rFonts w:cs="Arial"/>
                <w:sz w:val="22"/>
                <w:szCs w:val="22"/>
              </w:rPr>
              <w:t>/</w:t>
            </w:r>
            <w:r>
              <w:rPr>
                <w:rFonts w:cs="Arial"/>
                <w:sz w:val="22"/>
                <w:szCs w:val="22"/>
              </w:rPr>
              <w:t xml:space="preserve"> </w:t>
            </w:r>
            <w:r w:rsidRPr="000F00CD">
              <w:rPr>
                <w:rFonts w:cs="Arial"/>
                <w:sz w:val="22"/>
                <w:szCs w:val="22"/>
              </w:rPr>
              <w:t>to disposal of property</w:t>
            </w:r>
          </w:p>
        </w:tc>
      </w:tr>
      <w:tr w:rsidR="007E56D0" w:rsidRPr="000F00CD" w14:paraId="1F3DBCDE" w14:textId="77777777" w:rsidTr="0002534D">
        <w:tc>
          <w:tcPr>
            <w:tcW w:w="2943" w:type="dxa"/>
            <w:shd w:val="clear" w:color="auto" w:fill="92D050"/>
          </w:tcPr>
          <w:p w14:paraId="6EAB2C56" w14:textId="77777777" w:rsidR="007E56D0" w:rsidRPr="000F00CD" w:rsidRDefault="007E56D0" w:rsidP="00BB0178">
            <w:pPr>
              <w:jc w:val="left"/>
              <w:rPr>
                <w:rFonts w:cs="Arial"/>
                <w:sz w:val="22"/>
                <w:szCs w:val="22"/>
              </w:rPr>
            </w:pPr>
            <w:r w:rsidRPr="000F00CD">
              <w:rPr>
                <w:rFonts w:cs="Arial"/>
                <w:sz w:val="22"/>
                <w:szCs w:val="22"/>
              </w:rPr>
              <w:t>Leases</w:t>
            </w:r>
          </w:p>
        </w:tc>
        <w:tc>
          <w:tcPr>
            <w:tcW w:w="3119" w:type="dxa"/>
          </w:tcPr>
          <w:p w14:paraId="37D0C5AC" w14:textId="77777777" w:rsidR="007E56D0" w:rsidRPr="000F00CD" w:rsidRDefault="007E56D0" w:rsidP="00BB0178">
            <w:pPr>
              <w:jc w:val="left"/>
              <w:rPr>
                <w:rFonts w:cs="Arial"/>
                <w:sz w:val="22"/>
                <w:szCs w:val="22"/>
              </w:rPr>
            </w:pPr>
            <w:r w:rsidRPr="000F00CD">
              <w:rPr>
                <w:rFonts w:cs="Arial"/>
                <w:sz w:val="22"/>
                <w:szCs w:val="22"/>
              </w:rPr>
              <w:t>Limitation Act 1980</w:t>
            </w:r>
          </w:p>
        </w:tc>
        <w:tc>
          <w:tcPr>
            <w:tcW w:w="3180" w:type="dxa"/>
          </w:tcPr>
          <w:p w14:paraId="5F3C16A6" w14:textId="77777777" w:rsidR="007E56D0" w:rsidRPr="000F00CD" w:rsidRDefault="007E56D0" w:rsidP="00BB0178">
            <w:pPr>
              <w:jc w:val="left"/>
              <w:rPr>
                <w:rFonts w:cs="Arial"/>
                <w:sz w:val="22"/>
                <w:szCs w:val="22"/>
              </w:rPr>
            </w:pPr>
            <w:r w:rsidRPr="000F00CD">
              <w:rPr>
                <w:rFonts w:cs="Arial"/>
                <w:sz w:val="22"/>
                <w:szCs w:val="22"/>
              </w:rPr>
              <w:t>12 years after lease has expired</w:t>
            </w:r>
          </w:p>
        </w:tc>
      </w:tr>
      <w:tr w:rsidR="007E56D0" w:rsidRPr="000F00CD" w14:paraId="27838827" w14:textId="77777777" w:rsidTr="0002534D">
        <w:tc>
          <w:tcPr>
            <w:tcW w:w="2943" w:type="dxa"/>
            <w:shd w:val="clear" w:color="auto" w:fill="92D050"/>
          </w:tcPr>
          <w:p w14:paraId="1E834CF8" w14:textId="77777777" w:rsidR="007E56D0" w:rsidRPr="000F00CD" w:rsidRDefault="007E56D0" w:rsidP="00BB0178">
            <w:pPr>
              <w:jc w:val="left"/>
              <w:rPr>
                <w:rFonts w:cs="Arial"/>
                <w:sz w:val="22"/>
                <w:szCs w:val="22"/>
              </w:rPr>
            </w:pPr>
            <w:r w:rsidRPr="000F00CD">
              <w:rPr>
                <w:rFonts w:cs="Arial"/>
                <w:sz w:val="22"/>
                <w:szCs w:val="22"/>
              </w:rPr>
              <w:t>Building records, plans, consents and certification and warranties etc</w:t>
            </w:r>
          </w:p>
        </w:tc>
        <w:tc>
          <w:tcPr>
            <w:tcW w:w="3119" w:type="dxa"/>
          </w:tcPr>
          <w:p w14:paraId="2E2C820A" w14:textId="77777777" w:rsidR="007E56D0" w:rsidRPr="000F00CD" w:rsidRDefault="007E56D0" w:rsidP="00BB0178">
            <w:pPr>
              <w:jc w:val="left"/>
              <w:rPr>
                <w:rFonts w:cs="Arial"/>
                <w:sz w:val="22"/>
                <w:szCs w:val="22"/>
              </w:rPr>
            </w:pPr>
            <w:r w:rsidRPr="000F00CD">
              <w:rPr>
                <w:rFonts w:cs="Arial"/>
                <w:sz w:val="22"/>
                <w:szCs w:val="22"/>
              </w:rPr>
              <w:t>Limitations Act 1980</w:t>
            </w:r>
          </w:p>
        </w:tc>
        <w:tc>
          <w:tcPr>
            <w:tcW w:w="3180" w:type="dxa"/>
          </w:tcPr>
          <w:p w14:paraId="7C857918" w14:textId="77777777" w:rsidR="007E56D0" w:rsidRPr="000F00CD" w:rsidRDefault="007E56D0" w:rsidP="00BB0178">
            <w:pPr>
              <w:jc w:val="left"/>
              <w:rPr>
                <w:rFonts w:cs="Arial"/>
                <w:sz w:val="22"/>
                <w:szCs w:val="22"/>
              </w:rPr>
            </w:pPr>
            <w:r w:rsidRPr="000F00CD">
              <w:rPr>
                <w:rFonts w:cs="Arial"/>
                <w:sz w:val="22"/>
                <w:szCs w:val="22"/>
              </w:rPr>
              <w:t>6 years after disposal or permanent if of historical</w:t>
            </w:r>
            <w:r>
              <w:rPr>
                <w:rFonts w:cs="Arial"/>
                <w:sz w:val="22"/>
                <w:szCs w:val="22"/>
              </w:rPr>
              <w:t xml:space="preserve"> </w:t>
            </w:r>
            <w:r w:rsidRPr="000F00CD">
              <w:rPr>
                <w:rFonts w:cs="Arial"/>
                <w:sz w:val="22"/>
                <w:szCs w:val="22"/>
              </w:rPr>
              <w:t>/</w:t>
            </w:r>
            <w:r>
              <w:rPr>
                <w:rFonts w:cs="Arial"/>
                <w:sz w:val="22"/>
                <w:szCs w:val="22"/>
              </w:rPr>
              <w:t xml:space="preserve"> </w:t>
            </w:r>
            <w:r w:rsidRPr="000F00CD">
              <w:rPr>
                <w:rFonts w:cs="Arial"/>
                <w:sz w:val="22"/>
                <w:szCs w:val="22"/>
              </w:rPr>
              <w:t>archival interest. Carry out review re</w:t>
            </w:r>
            <w:r>
              <w:rPr>
                <w:rFonts w:cs="Arial"/>
                <w:sz w:val="22"/>
                <w:szCs w:val="22"/>
              </w:rPr>
              <w:t>:</w:t>
            </w:r>
            <w:r w:rsidRPr="000F00CD">
              <w:rPr>
                <w:rFonts w:cs="Arial"/>
                <w:sz w:val="22"/>
                <w:szCs w:val="22"/>
              </w:rPr>
              <w:t xml:space="preserve"> longer retention</w:t>
            </w:r>
            <w:r>
              <w:rPr>
                <w:rFonts w:cs="Arial"/>
                <w:sz w:val="22"/>
                <w:szCs w:val="22"/>
              </w:rPr>
              <w:t>,</w:t>
            </w:r>
            <w:r w:rsidRPr="000F00CD">
              <w:rPr>
                <w:rFonts w:cs="Arial"/>
                <w:sz w:val="22"/>
                <w:szCs w:val="22"/>
              </w:rPr>
              <w:t xml:space="preserve"> e.g. if </w:t>
            </w:r>
            <w:proofErr w:type="gramStart"/>
            <w:r w:rsidRPr="000F00CD">
              <w:rPr>
                <w:rFonts w:cs="Arial"/>
                <w:sz w:val="22"/>
                <w:szCs w:val="22"/>
              </w:rPr>
              <w:t>possible</w:t>
            </w:r>
            <w:proofErr w:type="gramEnd"/>
            <w:r w:rsidRPr="000F00CD">
              <w:rPr>
                <w:rFonts w:cs="Arial"/>
                <w:sz w:val="22"/>
                <w:szCs w:val="22"/>
              </w:rPr>
              <w:t xml:space="preserve"> actions against contractors</w:t>
            </w:r>
          </w:p>
        </w:tc>
      </w:tr>
      <w:tr w:rsidR="007E56D0" w:rsidRPr="000F00CD" w14:paraId="7CD4B1F4" w14:textId="77777777" w:rsidTr="0002534D">
        <w:tc>
          <w:tcPr>
            <w:tcW w:w="2943" w:type="dxa"/>
            <w:shd w:val="clear" w:color="auto" w:fill="92D050"/>
          </w:tcPr>
          <w:p w14:paraId="7C0B1283" w14:textId="77777777" w:rsidR="007E56D0" w:rsidRPr="000F00CD" w:rsidRDefault="007E56D0" w:rsidP="00BB0178">
            <w:pPr>
              <w:jc w:val="left"/>
              <w:rPr>
                <w:rFonts w:cs="Arial"/>
                <w:b/>
                <w:sz w:val="22"/>
                <w:szCs w:val="22"/>
              </w:rPr>
            </w:pPr>
            <w:r w:rsidRPr="000F00CD">
              <w:rPr>
                <w:rFonts w:cs="Arial"/>
                <w:b/>
                <w:sz w:val="22"/>
                <w:szCs w:val="22"/>
              </w:rPr>
              <w:t>PENSION RECORDS</w:t>
            </w:r>
          </w:p>
        </w:tc>
        <w:tc>
          <w:tcPr>
            <w:tcW w:w="3119" w:type="dxa"/>
            <w:vMerge w:val="restart"/>
          </w:tcPr>
          <w:p w14:paraId="4FD21D55" w14:textId="77777777" w:rsidR="007E56D0" w:rsidRPr="000F00CD" w:rsidRDefault="007E56D0" w:rsidP="00BB0178">
            <w:pPr>
              <w:jc w:val="left"/>
              <w:rPr>
                <w:rFonts w:cs="Arial"/>
                <w:sz w:val="22"/>
                <w:szCs w:val="22"/>
              </w:rPr>
            </w:pPr>
            <w:r w:rsidRPr="000F00CD">
              <w:rPr>
                <w:rFonts w:cs="Arial"/>
                <w:sz w:val="22"/>
                <w:szCs w:val="22"/>
              </w:rPr>
              <w:t>For all categories see:</w:t>
            </w:r>
          </w:p>
          <w:p w14:paraId="4ABC1587" w14:textId="77777777" w:rsidR="007E56D0" w:rsidRPr="000F00CD" w:rsidRDefault="007E56D0" w:rsidP="00BB0178">
            <w:pPr>
              <w:jc w:val="left"/>
              <w:rPr>
                <w:rFonts w:cs="Arial"/>
                <w:sz w:val="22"/>
                <w:szCs w:val="22"/>
              </w:rPr>
            </w:pPr>
          </w:p>
          <w:p w14:paraId="2C92B91B" w14:textId="77777777" w:rsidR="007E56D0" w:rsidRDefault="007E56D0" w:rsidP="00BB0178">
            <w:pPr>
              <w:jc w:val="left"/>
              <w:rPr>
                <w:rFonts w:cs="Arial"/>
                <w:sz w:val="22"/>
                <w:szCs w:val="22"/>
              </w:rPr>
            </w:pPr>
          </w:p>
          <w:p w14:paraId="13D40B37" w14:textId="77777777" w:rsidR="007E56D0" w:rsidRDefault="007E56D0" w:rsidP="00BB0178">
            <w:pPr>
              <w:jc w:val="left"/>
              <w:rPr>
                <w:rFonts w:cs="Arial"/>
                <w:sz w:val="22"/>
                <w:szCs w:val="22"/>
              </w:rPr>
            </w:pPr>
          </w:p>
          <w:p w14:paraId="48BEFE9E" w14:textId="77777777" w:rsidR="007E56D0" w:rsidRPr="000F00CD" w:rsidRDefault="007E56D0" w:rsidP="00BB0178">
            <w:pPr>
              <w:jc w:val="left"/>
              <w:rPr>
                <w:rFonts w:cs="Arial"/>
                <w:sz w:val="22"/>
                <w:szCs w:val="22"/>
              </w:rPr>
            </w:pPr>
            <w:r w:rsidRPr="000F00CD">
              <w:rPr>
                <w:rFonts w:cs="Arial"/>
                <w:sz w:val="22"/>
                <w:szCs w:val="22"/>
              </w:rPr>
              <w:t xml:space="preserve">Detailed Guidance for Employers: (April 2017) </w:t>
            </w:r>
          </w:p>
          <w:p w14:paraId="623AD1BB" w14:textId="77777777" w:rsidR="007E56D0" w:rsidRPr="000F00CD" w:rsidRDefault="007E56D0" w:rsidP="00BB0178">
            <w:pPr>
              <w:jc w:val="left"/>
              <w:rPr>
                <w:rFonts w:cs="Arial"/>
                <w:sz w:val="22"/>
                <w:szCs w:val="22"/>
              </w:rPr>
            </w:pPr>
            <w:r w:rsidRPr="000F00CD">
              <w:rPr>
                <w:rFonts w:cs="Arial"/>
                <w:sz w:val="22"/>
                <w:szCs w:val="22"/>
              </w:rPr>
              <w:t xml:space="preserve">pensions regulator.gov.uk  </w:t>
            </w:r>
          </w:p>
          <w:p w14:paraId="058CE714" w14:textId="77777777" w:rsidR="007E56D0" w:rsidRPr="000F00CD" w:rsidRDefault="007E56D0" w:rsidP="00BB0178">
            <w:pPr>
              <w:jc w:val="left"/>
              <w:rPr>
                <w:rFonts w:cs="Arial"/>
                <w:sz w:val="22"/>
                <w:szCs w:val="22"/>
              </w:rPr>
            </w:pPr>
            <w:r w:rsidRPr="000F00CD">
              <w:rPr>
                <w:rFonts w:cs="Arial"/>
                <w:sz w:val="22"/>
                <w:szCs w:val="22"/>
              </w:rPr>
              <w:t xml:space="preserve"> </w:t>
            </w:r>
          </w:p>
        </w:tc>
        <w:tc>
          <w:tcPr>
            <w:tcW w:w="3180" w:type="dxa"/>
          </w:tcPr>
          <w:p w14:paraId="09898C36" w14:textId="77777777" w:rsidR="007E56D0" w:rsidRPr="000F00CD" w:rsidRDefault="007E56D0" w:rsidP="00BB0178">
            <w:pPr>
              <w:jc w:val="left"/>
              <w:rPr>
                <w:rFonts w:cs="Arial"/>
                <w:sz w:val="22"/>
                <w:szCs w:val="22"/>
              </w:rPr>
            </w:pPr>
          </w:p>
        </w:tc>
      </w:tr>
      <w:tr w:rsidR="007E56D0" w:rsidRPr="000F00CD" w14:paraId="778BC7D5" w14:textId="77777777" w:rsidTr="0002534D">
        <w:tc>
          <w:tcPr>
            <w:tcW w:w="2943" w:type="dxa"/>
            <w:shd w:val="clear" w:color="auto" w:fill="92D050"/>
          </w:tcPr>
          <w:p w14:paraId="06BBE2A4" w14:textId="77777777" w:rsidR="007E56D0" w:rsidRPr="000F00CD" w:rsidRDefault="007E56D0" w:rsidP="00BB0178">
            <w:pPr>
              <w:jc w:val="left"/>
              <w:rPr>
                <w:rFonts w:cs="Arial"/>
                <w:sz w:val="22"/>
                <w:szCs w:val="22"/>
              </w:rPr>
            </w:pPr>
            <w:r w:rsidRPr="000F00CD">
              <w:rPr>
                <w:rFonts w:cs="Arial"/>
                <w:sz w:val="22"/>
                <w:szCs w:val="22"/>
              </w:rPr>
              <w:t>Records about employees and workers</w:t>
            </w:r>
          </w:p>
        </w:tc>
        <w:tc>
          <w:tcPr>
            <w:tcW w:w="3119" w:type="dxa"/>
            <w:vMerge/>
          </w:tcPr>
          <w:p w14:paraId="70F270F0" w14:textId="77777777" w:rsidR="007E56D0" w:rsidRPr="000F00CD" w:rsidRDefault="007E56D0" w:rsidP="00BB0178">
            <w:pPr>
              <w:jc w:val="left"/>
              <w:rPr>
                <w:rFonts w:cs="Arial"/>
                <w:sz w:val="22"/>
                <w:szCs w:val="22"/>
              </w:rPr>
            </w:pPr>
          </w:p>
        </w:tc>
        <w:tc>
          <w:tcPr>
            <w:tcW w:w="3180" w:type="dxa"/>
          </w:tcPr>
          <w:p w14:paraId="1FE38C58" w14:textId="77777777" w:rsidR="007E56D0" w:rsidRPr="000F00CD" w:rsidRDefault="007E56D0" w:rsidP="00BB0178">
            <w:pPr>
              <w:jc w:val="left"/>
              <w:rPr>
                <w:rFonts w:cs="Arial"/>
                <w:sz w:val="22"/>
                <w:szCs w:val="22"/>
              </w:rPr>
            </w:pPr>
          </w:p>
        </w:tc>
      </w:tr>
      <w:tr w:rsidR="007E56D0" w:rsidRPr="000F00CD" w14:paraId="0D9D85E1" w14:textId="77777777" w:rsidTr="0002534D">
        <w:tc>
          <w:tcPr>
            <w:tcW w:w="2943" w:type="dxa"/>
            <w:shd w:val="clear" w:color="auto" w:fill="92D050"/>
          </w:tcPr>
          <w:p w14:paraId="487E3B9A" w14:textId="77777777" w:rsidR="007E56D0" w:rsidRPr="000F00CD" w:rsidRDefault="007E56D0" w:rsidP="00BB0178">
            <w:pPr>
              <w:jc w:val="left"/>
              <w:rPr>
                <w:rFonts w:cs="Arial"/>
                <w:sz w:val="22"/>
                <w:szCs w:val="22"/>
              </w:rPr>
            </w:pPr>
            <w:r w:rsidRPr="000F00CD">
              <w:rPr>
                <w:rFonts w:cs="Arial"/>
                <w:sz w:val="22"/>
                <w:szCs w:val="22"/>
              </w:rPr>
              <w:t>Records re the Scheme</w:t>
            </w:r>
          </w:p>
        </w:tc>
        <w:tc>
          <w:tcPr>
            <w:tcW w:w="3119" w:type="dxa"/>
            <w:vMerge/>
          </w:tcPr>
          <w:p w14:paraId="2DC15B4A" w14:textId="77777777" w:rsidR="007E56D0" w:rsidRPr="000F00CD" w:rsidRDefault="007E56D0" w:rsidP="00BB0178">
            <w:pPr>
              <w:jc w:val="left"/>
              <w:rPr>
                <w:rFonts w:cs="Arial"/>
                <w:sz w:val="22"/>
                <w:szCs w:val="22"/>
              </w:rPr>
            </w:pPr>
          </w:p>
        </w:tc>
        <w:tc>
          <w:tcPr>
            <w:tcW w:w="3180" w:type="dxa"/>
          </w:tcPr>
          <w:p w14:paraId="6DD7DF47" w14:textId="77777777" w:rsidR="007E56D0" w:rsidRPr="000F00CD" w:rsidRDefault="007E56D0" w:rsidP="00BB0178">
            <w:pPr>
              <w:jc w:val="left"/>
              <w:rPr>
                <w:rFonts w:cs="Arial"/>
                <w:sz w:val="22"/>
                <w:szCs w:val="22"/>
              </w:rPr>
            </w:pPr>
          </w:p>
        </w:tc>
      </w:tr>
      <w:tr w:rsidR="007E56D0" w:rsidRPr="000F00CD" w14:paraId="0532B4FE" w14:textId="77777777" w:rsidTr="0002534D">
        <w:tc>
          <w:tcPr>
            <w:tcW w:w="2943" w:type="dxa"/>
            <w:shd w:val="clear" w:color="auto" w:fill="92D050"/>
          </w:tcPr>
          <w:p w14:paraId="6F25CF8B" w14:textId="77777777" w:rsidR="007E56D0" w:rsidRPr="000F00CD" w:rsidRDefault="007E56D0" w:rsidP="00BB0178">
            <w:pPr>
              <w:jc w:val="left"/>
              <w:rPr>
                <w:rFonts w:cs="Arial"/>
                <w:sz w:val="22"/>
                <w:szCs w:val="22"/>
              </w:rPr>
            </w:pPr>
            <w:r w:rsidRPr="000F00CD">
              <w:rPr>
                <w:rFonts w:cs="Arial"/>
                <w:sz w:val="22"/>
                <w:szCs w:val="22"/>
              </w:rPr>
              <w:t>Records re active members and opt in</w:t>
            </w:r>
            <w:r>
              <w:rPr>
                <w:rFonts w:cs="Arial"/>
                <w:sz w:val="22"/>
                <w:szCs w:val="22"/>
              </w:rPr>
              <w:t xml:space="preserve"> </w:t>
            </w:r>
            <w:r w:rsidRPr="000F00CD">
              <w:rPr>
                <w:rFonts w:cs="Arial"/>
                <w:sz w:val="22"/>
                <w:szCs w:val="22"/>
              </w:rPr>
              <w:t>/</w:t>
            </w:r>
            <w:r>
              <w:rPr>
                <w:rFonts w:cs="Arial"/>
                <w:sz w:val="22"/>
                <w:szCs w:val="22"/>
              </w:rPr>
              <w:t xml:space="preserve"> </w:t>
            </w:r>
            <w:r w:rsidRPr="000F00CD">
              <w:rPr>
                <w:rFonts w:cs="Arial"/>
                <w:sz w:val="22"/>
                <w:szCs w:val="22"/>
              </w:rPr>
              <w:t>opt out</w:t>
            </w:r>
          </w:p>
        </w:tc>
        <w:tc>
          <w:tcPr>
            <w:tcW w:w="3119" w:type="dxa"/>
            <w:vMerge/>
          </w:tcPr>
          <w:p w14:paraId="1897FA4A" w14:textId="77777777" w:rsidR="007E56D0" w:rsidRPr="000F00CD" w:rsidRDefault="007E56D0" w:rsidP="00BB0178">
            <w:pPr>
              <w:jc w:val="left"/>
              <w:rPr>
                <w:rFonts w:cs="Arial"/>
                <w:sz w:val="22"/>
                <w:szCs w:val="22"/>
              </w:rPr>
            </w:pPr>
          </w:p>
        </w:tc>
        <w:tc>
          <w:tcPr>
            <w:tcW w:w="3180" w:type="dxa"/>
          </w:tcPr>
          <w:p w14:paraId="1969A6DA" w14:textId="77777777" w:rsidR="007E56D0" w:rsidRPr="000F00CD" w:rsidRDefault="007E56D0" w:rsidP="00BB0178">
            <w:pPr>
              <w:jc w:val="left"/>
              <w:rPr>
                <w:rFonts w:cs="Arial"/>
                <w:sz w:val="22"/>
                <w:szCs w:val="22"/>
              </w:rPr>
            </w:pPr>
          </w:p>
        </w:tc>
      </w:tr>
      <w:tr w:rsidR="007E56D0" w:rsidRPr="000F00CD" w14:paraId="2D69DD14" w14:textId="77777777" w:rsidTr="0002534D">
        <w:tc>
          <w:tcPr>
            <w:tcW w:w="2943" w:type="dxa"/>
            <w:shd w:val="clear" w:color="auto" w:fill="92D050"/>
          </w:tcPr>
          <w:p w14:paraId="055625CE" w14:textId="77777777" w:rsidR="007E56D0" w:rsidRPr="000F00CD" w:rsidRDefault="007E56D0" w:rsidP="00BB0178">
            <w:pPr>
              <w:jc w:val="left"/>
              <w:rPr>
                <w:rFonts w:cs="Arial"/>
                <w:sz w:val="22"/>
                <w:szCs w:val="22"/>
              </w:rPr>
            </w:pPr>
            <w:r w:rsidRPr="000F00CD">
              <w:rPr>
                <w:rFonts w:cs="Arial"/>
                <w:sz w:val="22"/>
                <w:szCs w:val="22"/>
              </w:rPr>
              <w:t>Trust Deed</w:t>
            </w:r>
            <w:r>
              <w:rPr>
                <w:rFonts w:cs="Arial"/>
                <w:sz w:val="22"/>
                <w:szCs w:val="22"/>
              </w:rPr>
              <w:t xml:space="preserve"> </w:t>
            </w:r>
            <w:r w:rsidRPr="000F00CD">
              <w:rPr>
                <w:rFonts w:cs="Arial"/>
                <w:sz w:val="22"/>
                <w:szCs w:val="22"/>
              </w:rPr>
              <w:t>/</w:t>
            </w:r>
            <w:r>
              <w:rPr>
                <w:rFonts w:cs="Arial"/>
                <w:sz w:val="22"/>
                <w:szCs w:val="22"/>
              </w:rPr>
              <w:t xml:space="preserve"> </w:t>
            </w:r>
            <w:r w:rsidRPr="000F00CD">
              <w:rPr>
                <w:rFonts w:cs="Arial"/>
                <w:sz w:val="22"/>
                <w:szCs w:val="22"/>
              </w:rPr>
              <w:t>Rules and HMRC approvals</w:t>
            </w:r>
          </w:p>
        </w:tc>
        <w:tc>
          <w:tcPr>
            <w:tcW w:w="3119" w:type="dxa"/>
            <w:vMerge/>
          </w:tcPr>
          <w:p w14:paraId="54F505C9" w14:textId="77777777" w:rsidR="007E56D0" w:rsidRPr="000F00CD" w:rsidRDefault="007E56D0" w:rsidP="00BB0178">
            <w:pPr>
              <w:jc w:val="left"/>
              <w:rPr>
                <w:rFonts w:cs="Arial"/>
                <w:sz w:val="22"/>
                <w:szCs w:val="22"/>
              </w:rPr>
            </w:pPr>
          </w:p>
        </w:tc>
        <w:tc>
          <w:tcPr>
            <w:tcW w:w="3180" w:type="dxa"/>
          </w:tcPr>
          <w:p w14:paraId="56EBC177" w14:textId="77777777" w:rsidR="007E56D0" w:rsidRPr="000F00CD" w:rsidRDefault="007E56D0" w:rsidP="00BB0178">
            <w:pPr>
              <w:jc w:val="left"/>
              <w:rPr>
                <w:rFonts w:cs="Arial"/>
                <w:sz w:val="22"/>
                <w:szCs w:val="22"/>
              </w:rPr>
            </w:pPr>
          </w:p>
        </w:tc>
      </w:tr>
      <w:tr w:rsidR="007E56D0" w:rsidRPr="000F00CD" w14:paraId="60AE203A" w14:textId="77777777" w:rsidTr="0002534D">
        <w:tc>
          <w:tcPr>
            <w:tcW w:w="2943" w:type="dxa"/>
            <w:shd w:val="clear" w:color="auto" w:fill="92D050"/>
          </w:tcPr>
          <w:p w14:paraId="515322DA" w14:textId="77777777" w:rsidR="007E56D0" w:rsidRPr="000F00CD" w:rsidRDefault="007E56D0" w:rsidP="00BB0178">
            <w:pPr>
              <w:jc w:val="left"/>
              <w:rPr>
                <w:rFonts w:cs="Arial"/>
                <w:sz w:val="22"/>
                <w:szCs w:val="22"/>
              </w:rPr>
            </w:pPr>
            <w:r w:rsidRPr="000F00CD">
              <w:rPr>
                <w:rFonts w:cs="Arial"/>
                <w:sz w:val="22"/>
                <w:szCs w:val="22"/>
              </w:rPr>
              <w:t>Trustees’ Minutes and annual accounts</w:t>
            </w:r>
          </w:p>
        </w:tc>
        <w:tc>
          <w:tcPr>
            <w:tcW w:w="3119" w:type="dxa"/>
            <w:vMerge/>
          </w:tcPr>
          <w:p w14:paraId="7D6CF62F" w14:textId="77777777" w:rsidR="007E56D0" w:rsidRPr="000F00CD" w:rsidRDefault="007E56D0" w:rsidP="00BB0178">
            <w:pPr>
              <w:jc w:val="left"/>
              <w:rPr>
                <w:rFonts w:cs="Arial"/>
                <w:sz w:val="22"/>
                <w:szCs w:val="22"/>
              </w:rPr>
            </w:pPr>
          </w:p>
        </w:tc>
        <w:tc>
          <w:tcPr>
            <w:tcW w:w="3180" w:type="dxa"/>
          </w:tcPr>
          <w:p w14:paraId="582D65FB" w14:textId="77777777" w:rsidR="007E56D0" w:rsidRPr="000F00CD" w:rsidRDefault="007E56D0" w:rsidP="00BB0178">
            <w:pPr>
              <w:jc w:val="left"/>
              <w:rPr>
                <w:rFonts w:cs="Arial"/>
                <w:sz w:val="22"/>
                <w:szCs w:val="22"/>
              </w:rPr>
            </w:pPr>
          </w:p>
        </w:tc>
      </w:tr>
      <w:tr w:rsidR="007E56D0" w:rsidRPr="000F00CD" w14:paraId="0305E73A" w14:textId="77777777" w:rsidTr="0002534D">
        <w:tc>
          <w:tcPr>
            <w:tcW w:w="2943" w:type="dxa"/>
            <w:shd w:val="clear" w:color="auto" w:fill="92D050"/>
          </w:tcPr>
          <w:p w14:paraId="13174D4E" w14:textId="77777777" w:rsidR="007E56D0" w:rsidRPr="000F00CD" w:rsidRDefault="007E56D0" w:rsidP="00BB0178">
            <w:pPr>
              <w:jc w:val="left"/>
              <w:rPr>
                <w:rFonts w:cs="Arial"/>
                <w:sz w:val="22"/>
                <w:szCs w:val="22"/>
              </w:rPr>
            </w:pPr>
            <w:r w:rsidRPr="000F00CD">
              <w:rPr>
                <w:rFonts w:cs="Arial"/>
                <w:sz w:val="22"/>
                <w:szCs w:val="22"/>
              </w:rPr>
              <w:t>Policies including investment policies</w:t>
            </w:r>
          </w:p>
        </w:tc>
        <w:tc>
          <w:tcPr>
            <w:tcW w:w="3119" w:type="dxa"/>
            <w:vMerge/>
          </w:tcPr>
          <w:p w14:paraId="7FFD62F4" w14:textId="77777777" w:rsidR="007E56D0" w:rsidRPr="000F00CD" w:rsidRDefault="007E56D0" w:rsidP="00BB0178">
            <w:pPr>
              <w:jc w:val="left"/>
              <w:rPr>
                <w:rFonts w:cs="Arial"/>
                <w:sz w:val="22"/>
                <w:szCs w:val="22"/>
              </w:rPr>
            </w:pPr>
          </w:p>
        </w:tc>
        <w:tc>
          <w:tcPr>
            <w:tcW w:w="3180" w:type="dxa"/>
          </w:tcPr>
          <w:p w14:paraId="36CA1EA1" w14:textId="77777777" w:rsidR="007E56D0" w:rsidRPr="000F00CD" w:rsidRDefault="007E56D0" w:rsidP="00BB0178">
            <w:pPr>
              <w:jc w:val="left"/>
              <w:rPr>
                <w:rFonts w:cs="Arial"/>
                <w:sz w:val="22"/>
                <w:szCs w:val="22"/>
              </w:rPr>
            </w:pPr>
          </w:p>
        </w:tc>
      </w:tr>
      <w:tr w:rsidR="007E56D0" w:rsidRPr="000F00CD" w14:paraId="6F221D85" w14:textId="77777777" w:rsidTr="0002534D">
        <w:tc>
          <w:tcPr>
            <w:tcW w:w="2943" w:type="dxa"/>
            <w:shd w:val="clear" w:color="auto" w:fill="92D050"/>
          </w:tcPr>
          <w:p w14:paraId="14843C4B" w14:textId="77777777" w:rsidR="007E56D0" w:rsidRPr="000F00CD" w:rsidRDefault="007E56D0" w:rsidP="00BB0178">
            <w:pPr>
              <w:jc w:val="left"/>
              <w:rPr>
                <w:rFonts w:cs="Arial"/>
                <w:b/>
                <w:sz w:val="22"/>
                <w:szCs w:val="22"/>
              </w:rPr>
            </w:pPr>
            <w:r w:rsidRPr="000F00CD">
              <w:rPr>
                <w:rFonts w:cs="Arial"/>
                <w:b/>
                <w:sz w:val="22"/>
                <w:szCs w:val="22"/>
              </w:rPr>
              <w:lastRenderedPageBreak/>
              <w:t>PUPILS</w:t>
            </w:r>
          </w:p>
        </w:tc>
        <w:tc>
          <w:tcPr>
            <w:tcW w:w="3119" w:type="dxa"/>
          </w:tcPr>
          <w:p w14:paraId="3009C0C6" w14:textId="77777777" w:rsidR="007E56D0" w:rsidRPr="000F00CD" w:rsidRDefault="007E56D0" w:rsidP="00BB0178">
            <w:pPr>
              <w:jc w:val="left"/>
              <w:rPr>
                <w:rFonts w:cs="Arial"/>
                <w:sz w:val="22"/>
                <w:szCs w:val="22"/>
              </w:rPr>
            </w:pPr>
          </w:p>
        </w:tc>
        <w:tc>
          <w:tcPr>
            <w:tcW w:w="3180" w:type="dxa"/>
          </w:tcPr>
          <w:p w14:paraId="013526E7" w14:textId="77777777" w:rsidR="007E56D0" w:rsidRPr="000F00CD" w:rsidRDefault="007E56D0" w:rsidP="00BB0178">
            <w:pPr>
              <w:jc w:val="left"/>
              <w:rPr>
                <w:rFonts w:cs="Arial"/>
                <w:sz w:val="22"/>
                <w:szCs w:val="22"/>
              </w:rPr>
            </w:pPr>
          </w:p>
        </w:tc>
      </w:tr>
      <w:tr w:rsidR="007E56D0" w:rsidRPr="000F00CD" w14:paraId="37DF385A" w14:textId="77777777" w:rsidTr="0002534D">
        <w:tc>
          <w:tcPr>
            <w:tcW w:w="2943" w:type="dxa"/>
            <w:shd w:val="clear" w:color="auto" w:fill="92D050"/>
          </w:tcPr>
          <w:p w14:paraId="0AD35A9A" w14:textId="77777777" w:rsidR="007E56D0" w:rsidRPr="000F00CD" w:rsidRDefault="007E56D0" w:rsidP="00BB0178">
            <w:pPr>
              <w:jc w:val="left"/>
              <w:rPr>
                <w:rFonts w:cs="Arial"/>
                <w:b/>
                <w:sz w:val="22"/>
                <w:szCs w:val="22"/>
              </w:rPr>
            </w:pPr>
            <w:r w:rsidRPr="000F00CD">
              <w:rPr>
                <w:rFonts w:cs="Arial"/>
                <w:b/>
                <w:sz w:val="22"/>
                <w:szCs w:val="22"/>
              </w:rPr>
              <w:t>Educational Record</w:t>
            </w:r>
          </w:p>
        </w:tc>
        <w:tc>
          <w:tcPr>
            <w:tcW w:w="3119" w:type="dxa"/>
          </w:tcPr>
          <w:p w14:paraId="69477885" w14:textId="77777777" w:rsidR="007E56D0" w:rsidRPr="000F00CD" w:rsidRDefault="007E56D0" w:rsidP="00BB0178">
            <w:pPr>
              <w:jc w:val="left"/>
              <w:rPr>
                <w:rFonts w:cs="Arial"/>
                <w:sz w:val="22"/>
                <w:szCs w:val="22"/>
              </w:rPr>
            </w:pPr>
            <w:r w:rsidRPr="000F00CD">
              <w:rPr>
                <w:rFonts w:cs="Arial"/>
                <w:sz w:val="22"/>
                <w:szCs w:val="22"/>
              </w:rPr>
              <w:t>Pupil information Regulations 2005 (maintained schools only) Same approach applied in academy context.</w:t>
            </w:r>
          </w:p>
          <w:p w14:paraId="75E77775" w14:textId="77777777" w:rsidR="007E56D0" w:rsidRPr="000F00CD" w:rsidRDefault="007E56D0" w:rsidP="00BB0178">
            <w:pPr>
              <w:jc w:val="left"/>
              <w:rPr>
                <w:rFonts w:cs="Arial"/>
                <w:sz w:val="22"/>
                <w:szCs w:val="22"/>
              </w:rPr>
            </w:pPr>
            <w:r w:rsidRPr="000F00CD">
              <w:rPr>
                <w:rFonts w:cs="Arial"/>
                <w:sz w:val="22"/>
                <w:szCs w:val="22"/>
              </w:rPr>
              <w:t>Data Protection regulation</w:t>
            </w:r>
          </w:p>
        </w:tc>
        <w:tc>
          <w:tcPr>
            <w:tcW w:w="3180" w:type="dxa"/>
          </w:tcPr>
          <w:p w14:paraId="4BDEA7FB" w14:textId="77777777" w:rsidR="007E56D0" w:rsidRPr="000F00CD" w:rsidRDefault="007E56D0" w:rsidP="00BB0178">
            <w:pPr>
              <w:jc w:val="left"/>
              <w:rPr>
                <w:rFonts w:cs="Arial"/>
                <w:sz w:val="22"/>
                <w:szCs w:val="22"/>
              </w:rPr>
            </w:pPr>
            <w:r w:rsidRPr="000F00CD">
              <w:rPr>
                <w:rFonts w:cs="Arial"/>
                <w:sz w:val="22"/>
                <w:szCs w:val="22"/>
              </w:rPr>
              <w:t>25 years from date of birth if this is the final school of the child but the pupil file should follow the pupil so it is likely</w:t>
            </w:r>
            <w:r>
              <w:rPr>
                <w:rFonts w:cs="Arial"/>
                <w:sz w:val="22"/>
                <w:szCs w:val="22"/>
              </w:rPr>
              <w:t xml:space="preserve"> to be difficult to justify the</w:t>
            </w:r>
            <w:r w:rsidRPr="000F00CD">
              <w:rPr>
                <w:rFonts w:cs="Arial"/>
                <w:sz w:val="22"/>
                <w:szCs w:val="22"/>
              </w:rPr>
              <w:t xml:space="preserve"> need for retention once the file has been passed to the pupil’s new school</w:t>
            </w:r>
          </w:p>
        </w:tc>
      </w:tr>
      <w:tr w:rsidR="007E56D0" w:rsidRPr="000F00CD" w14:paraId="7210B813" w14:textId="77777777" w:rsidTr="0002534D">
        <w:tc>
          <w:tcPr>
            <w:tcW w:w="2943" w:type="dxa"/>
            <w:shd w:val="clear" w:color="auto" w:fill="92D050"/>
          </w:tcPr>
          <w:p w14:paraId="0981AB51" w14:textId="77777777" w:rsidR="007E56D0" w:rsidRPr="000F00CD" w:rsidRDefault="007E56D0" w:rsidP="00BB0178">
            <w:pPr>
              <w:jc w:val="left"/>
              <w:rPr>
                <w:rFonts w:cs="Arial"/>
                <w:b/>
                <w:sz w:val="22"/>
                <w:szCs w:val="22"/>
              </w:rPr>
            </w:pPr>
            <w:r w:rsidRPr="000F00CD">
              <w:rPr>
                <w:rFonts w:cs="Arial"/>
                <w:b/>
                <w:sz w:val="22"/>
                <w:szCs w:val="22"/>
              </w:rPr>
              <w:t>Child Protection information (on child’s file)</w:t>
            </w:r>
          </w:p>
        </w:tc>
        <w:tc>
          <w:tcPr>
            <w:tcW w:w="3119" w:type="dxa"/>
          </w:tcPr>
          <w:p w14:paraId="4E95F500" w14:textId="77777777" w:rsidR="007E56D0" w:rsidRPr="000F00CD" w:rsidRDefault="007E56D0" w:rsidP="00BB0178">
            <w:pPr>
              <w:autoSpaceDE w:val="0"/>
              <w:autoSpaceDN w:val="0"/>
              <w:adjustRightInd w:val="0"/>
              <w:spacing w:after="0"/>
              <w:jc w:val="left"/>
              <w:rPr>
                <w:rFonts w:eastAsiaTheme="minorHAnsi" w:cs="Arial"/>
                <w:sz w:val="22"/>
                <w:szCs w:val="22"/>
                <w:lang w:eastAsia="en-US"/>
              </w:rPr>
            </w:pPr>
            <w:r w:rsidRPr="000F00CD">
              <w:rPr>
                <w:rFonts w:eastAsiaTheme="minorHAnsi" w:cs="Arial"/>
                <w:sz w:val="22"/>
                <w:szCs w:val="22"/>
                <w:lang w:eastAsia="en-US"/>
              </w:rPr>
              <w:t>“Keeping children</w:t>
            </w:r>
          </w:p>
          <w:p w14:paraId="69E4F224" w14:textId="77777777" w:rsidR="007E56D0" w:rsidRPr="000F00CD" w:rsidRDefault="007E56D0" w:rsidP="00BB0178">
            <w:pPr>
              <w:autoSpaceDE w:val="0"/>
              <w:autoSpaceDN w:val="0"/>
              <w:adjustRightInd w:val="0"/>
              <w:spacing w:after="0"/>
              <w:jc w:val="left"/>
              <w:rPr>
                <w:rFonts w:eastAsiaTheme="minorHAnsi" w:cs="Arial"/>
                <w:sz w:val="22"/>
                <w:szCs w:val="22"/>
                <w:lang w:eastAsia="en-US"/>
              </w:rPr>
            </w:pPr>
            <w:r w:rsidRPr="000F00CD">
              <w:rPr>
                <w:rFonts w:eastAsiaTheme="minorHAnsi" w:cs="Arial"/>
                <w:sz w:val="22"/>
                <w:szCs w:val="22"/>
                <w:lang w:eastAsia="en-US"/>
              </w:rPr>
              <w:t>safe in education</w:t>
            </w:r>
          </w:p>
          <w:p w14:paraId="0F2A338F" w14:textId="77777777" w:rsidR="007E56D0" w:rsidRPr="000F00CD" w:rsidRDefault="007E56D0" w:rsidP="00BB0178">
            <w:pPr>
              <w:autoSpaceDE w:val="0"/>
              <w:autoSpaceDN w:val="0"/>
              <w:adjustRightInd w:val="0"/>
              <w:spacing w:after="0"/>
              <w:jc w:val="left"/>
              <w:rPr>
                <w:rFonts w:eastAsiaTheme="minorHAnsi" w:cs="Arial"/>
                <w:sz w:val="22"/>
                <w:szCs w:val="22"/>
                <w:lang w:eastAsia="en-US"/>
              </w:rPr>
            </w:pPr>
            <w:r w:rsidRPr="000F00CD">
              <w:rPr>
                <w:rFonts w:eastAsiaTheme="minorHAnsi" w:cs="Arial"/>
                <w:sz w:val="22"/>
                <w:szCs w:val="22"/>
                <w:lang w:eastAsia="en-US"/>
              </w:rPr>
              <w:t>Statutory guidance</w:t>
            </w:r>
          </w:p>
          <w:p w14:paraId="6108BEAD" w14:textId="77777777" w:rsidR="007E56D0" w:rsidRPr="000F00CD" w:rsidRDefault="007E56D0" w:rsidP="00BB0178">
            <w:pPr>
              <w:autoSpaceDE w:val="0"/>
              <w:autoSpaceDN w:val="0"/>
              <w:adjustRightInd w:val="0"/>
              <w:spacing w:after="0"/>
              <w:jc w:val="left"/>
              <w:rPr>
                <w:rFonts w:eastAsiaTheme="minorHAnsi" w:cs="Arial"/>
                <w:sz w:val="22"/>
                <w:szCs w:val="22"/>
                <w:lang w:eastAsia="en-US"/>
              </w:rPr>
            </w:pPr>
            <w:r w:rsidRPr="000F00CD">
              <w:rPr>
                <w:rFonts w:eastAsiaTheme="minorHAnsi" w:cs="Arial"/>
                <w:sz w:val="22"/>
                <w:szCs w:val="22"/>
                <w:lang w:eastAsia="en-US"/>
              </w:rPr>
              <w:t>for schools and</w:t>
            </w:r>
          </w:p>
          <w:p w14:paraId="2787E8DD" w14:textId="77777777" w:rsidR="007E56D0" w:rsidRPr="000F00CD" w:rsidRDefault="007E56D0" w:rsidP="00BB0178">
            <w:pPr>
              <w:autoSpaceDE w:val="0"/>
              <w:autoSpaceDN w:val="0"/>
              <w:adjustRightInd w:val="0"/>
              <w:spacing w:after="0"/>
              <w:jc w:val="left"/>
              <w:rPr>
                <w:rFonts w:eastAsiaTheme="minorHAnsi" w:cs="Arial"/>
                <w:sz w:val="22"/>
                <w:szCs w:val="22"/>
                <w:lang w:eastAsia="en-US"/>
              </w:rPr>
            </w:pPr>
            <w:r w:rsidRPr="000F00CD">
              <w:rPr>
                <w:rFonts w:eastAsiaTheme="minorHAnsi" w:cs="Arial"/>
                <w:sz w:val="22"/>
                <w:szCs w:val="22"/>
                <w:lang w:eastAsia="en-US"/>
              </w:rPr>
              <w:t>colleges September 2016</w:t>
            </w:r>
            <w:proofErr w:type="gramStart"/>
            <w:r w:rsidRPr="000F00CD">
              <w:rPr>
                <w:rFonts w:eastAsiaTheme="minorHAnsi" w:cs="Arial"/>
                <w:sz w:val="22"/>
                <w:szCs w:val="22"/>
                <w:lang w:eastAsia="en-US"/>
              </w:rPr>
              <w:t>”;</w:t>
            </w:r>
            <w:proofErr w:type="gramEnd"/>
          </w:p>
          <w:p w14:paraId="23FD1CFC" w14:textId="77777777" w:rsidR="007E56D0" w:rsidRPr="000F00CD" w:rsidRDefault="007E56D0" w:rsidP="00BB0178">
            <w:pPr>
              <w:autoSpaceDE w:val="0"/>
              <w:autoSpaceDN w:val="0"/>
              <w:adjustRightInd w:val="0"/>
              <w:spacing w:after="0"/>
              <w:jc w:val="left"/>
              <w:rPr>
                <w:rFonts w:eastAsiaTheme="minorHAnsi" w:cs="Arial"/>
                <w:sz w:val="22"/>
                <w:szCs w:val="22"/>
                <w:lang w:eastAsia="en-US"/>
              </w:rPr>
            </w:pPr>
            <w:r w:rsidRPr="000F00CD">
              <w:rPr>
                <w:rFonts w:eastAsiaTheme="minorHAnsi" w:cs="Arial"/>
                <w:sz w:val="22"/>
                <w:szCs w:val="22"/>
                <w:lang w:eastAsia="en-US"/>
              </w:rPr>
              <w:t>“Working together to</w:t>
            </w:r>
          </w:p>
          <w:p w14:paraId="404DB9F3" w14:textId="77777777" w:rsidR="007E56D0" w:rsidRPr="000F00CD" w:rsidRDefault="007E56D0" w:rsidP="00BB0178">
            <w:pPr>
              <w:autoSpaceDE w:val="0"/>
              <w:autoSpaceDN w:val="0"/>
              <w:adjustRightInd w:val="0"/>
              <w:spacing w:after="0"/>
              <w:jc w:val="left"/>
              <w:rPr>
                <w:rFonts w:eastAsiaTheme="minorHAnsi" w:cs="Arial"/>
                <w:sz w:val="22"/>
                <w:szCs w:val="22"/>
                <w:lang w:eastAsia="en-US"/>
              </w:rPr>
            </w:pPr>
            <w:r w:rsidRPr="000F00CD">
              <w:rPr>
                <w:rFonts w:eastAsiaTheme="minorHAnsi" w:cs="Arial"/>
                <w:sz w:val="22"/>
                <w:szCs w:val="22"/>
                <w:lang w:eastAsia="en-US"/>
              </w:rPr>
              <w:t>safeguard children. A</w:t>
            </w:r>
          </w:p>
          <w:p w14:paraId="00E38748" w14:textId="77777777" w:rsidR="007E56D0" w:rsidRPr="000F00CD" w:rsidRDefault="007E56D0" w:rsidP="00BB0178">
            <w:pPr>
              <w:autoSpaceDE w:val="0"/>
              <w:autoSpaceDN w:val="0"/>
              <w:adjustRightInd w:val="0"/>
              <w:spacing w:after="0"/>
              <w:jc w:val="left"/>
              <w:rPr>
                <w:rFonts w:eastAsiaTheme="minorHAnsi" w:cs="Arial"/>
                <w:sz w:val="22"/>
                <w:szCs w:val="22"/>
                <w:lang w:eastAsia="en-US"/>
              </w:rPr>
            </w:pPr>
            <w:r w:rsidRPr="000F00CD">
              <w:rPr>
                <w:rFonts w:eastAsiaTheme="minorHAnsi" w:cs="Arial"/>
                <w:sz w:val="22"/>
                <w:szCs w:val="22"/>
                <w:lang w:eastAsia="en-US"/>
              </w:rPr>
              <w:t>guide to inter-agency</w:t>
            </w:r>
          </w:p>
          <w:p w14:paraId="33C98D21" w14:textId="77777777" w:rsidR="007E56D0" w:rsidRPr="000F00CD" w:rsidRDefault="007E56D0" w:rsidP="00BB0178">
            <w:pPr>
              <w:autoSpaceDE w:val="0"/>
              <w:autoSpaceDN w:val="0"/>
              <w:adjustRightInd w:val="0"/>
              <w:spacing w:after="0"/>
              <w:jc w:val="left"/>
              <w:rPr>
                <w:rFonts w:eastAsiaTheme="minorHAnsi" w:cs="Arial"/>
                <w:sz w:val="22"/>
                <w:szCs w:val="22"/>
                <w:lang w:eastAsia="en-US"/>
              </w:rPr>
            </w:pPr>
            <w:r w:rsidRPr="000F00CD">
              <w:rPr>
                <w:rFonts w:eastAsiaTheme="minorHAnsi" w:cs="Arial"/>
                <w:sz w:val="22"/>
                <w:szCs w:val="22"/>
                <w:lang w:eastAsia="en-US"/>
              </w:rPr>
              <w:t>working to safeguard</w:t>
            </w:r>
          </w:p>
          <w:p w14:paraId="5637F8C4" w14:textId="77777777" w:rsidR="007E56D0" w:rsidRPr="000F00CD" w:rsidRDefault="007E56D0" w:rsidP="00BB0178">
            <w:pPr>
              <w:autoSpaceDE w:val="0"/>
              <w:autoSpaceDN w:val="0"/>
              <w:adjustRightInd w:val="0"/>
              <w:spacing w:after="0"/>
              <w:jc w:val="left"/>
              <w:rPr>
                <w:rFonts w:eastAsiaTheme="minorHAnsi" w:cs="Arial"/>
                <w:sz w:val="22"/>
                <w:szCs w:val="22"/>
                <w:lang w:eastAsia="en-US"/>
              </w:rPr>
            </w:pPr>
            <w:r w:rsidRPr="000F00CD">
              <w:rPr>
                <w:rFonts w:eastAsiaTheme="minorHAnsi" w:cs="Arial"/>
                <w:sz w:val="22"/>
                <w:szCs w:val="22"/>
                <w:lang w:eastAsia="en-US"/>
              </w:rPr>
              <w:t>and promote the</w:t>
            </w:r>
          </w:p>
          <w:p w14:paraId="3C4F4B03" w14:textId="77777777" w:rsidR="007E56D0" w:rsidRPr="000F00CD" w:rsidRDefault="007E56D0" w:rsidP="00BB0178">
            <w:pPr>
              <w:autoSpaceDE w:val="0"/>
              <w:autoSpaceDN w:val="0"/>
              <w:adjustRightInd w:val="0"/>
              <w:spacing w:after="0"/>
              <w:jc w:val="left"/>
              <w:rPr>
                <w:rFonts w:eastAsiaTheme="minorHAnsi" w:cs="Arial"/>
                <w:sz w:val="22"/>
                <w:szCs w:val="22"/>
                <w:lang w:eastAsia="en-US"/>
              </w:rPr>
            </w:pPr>
            <w:r w:rsidRPr="000F00CD">
              <w:rPr>
                <w:rFonts w:eastAsiaTheme="minorHAnsi" w:cs="Arial"/>
                <w:sz w:val="22"/>
                <w:szCs w:val="22"/>
                <w:lang w:eastAsia="en-US"/>
              </w:rPr>
              <w:t>welfare of children</w:t>
            </w:r>
          </w:p>
          <w:p w14:paraId="48FD7F1E" w14:textId="77777777" w:rsidR="007E56D0" w:rsidRPr="000F00CD" w:rsidRDefault="007E56D0" w:rsidP="00BB0178">
            <w:pPr>
              <w:jc w:val="left"/>
              <w:rPr>
                <w:rFonts w:cs="Arial"/>
                <w:sz w:val="22"/>
                <w:szCs w:val="22"/>
              </w:rPr>
            </w:pPr>
            <w:r w:rsidRPr="000F00CD">
              <w:rPr>
                <w:rFonts w:eastAsiaTheme="minorHAnsi" w:cs="Arial"/>
                <w:sz w:val="22"/>
                <w:szCs w:val="22"/>
                <w:lang w:eastAsia="en-US"/>
              </w:rPr>
              <w:t>February 2017”</w:t>
            </w:r>
          </w:p>
        </w:tc>
        <w:tc>
          <w:tcPr>
            <w:tcW w:w="3180" w:type="dxa"/>
          </w:tcPr>
          <w:p w14:paraId="4002713F" w14:textId="0E734E2B" w:rsidR="007E56D0" w:rsidRDefault="007E56D0" w:rsidP="00BB0178">
            <w:pPr>
              <w:jc w:val="left"/>
              <w:rPr>
                <w:rFonts w:cs="Arial"/>
                <w:sz w:val="22"/>
                <w:szCs w:val="22"/>
              </w:rPr>
            </w:pPr>
            <w:r w:rsidRPr="000F00CD">
              <w:rPr>
                <w:rFonts w:cs="Arial"/>
                <w:sz w:val="22"/>
                <w:szCs w:val="22"/>
              </w:rPr>
              <w:t xml:space="preserve">RETAIN UNTIL FURTHER RECOMMENDATIONS </w:t>
            </w:r>
            <w:r w:rsidR="003D3C91">
              <w:rPr>
                <w:rFonts w:cs="Arial"/>
                <w:sz w:val="22"/>
                <w:szCs w:val="22"/>
              </w:rPr>
              <w:t>– File should follow the child to their next school in their entirety</w:t>
            </w:r>
          </w:p>
          <w:p w14:paraId="713B1A7B" w14:textId="77777777" w:rsidR="003D3C91" w:rsidRPr="000F00CD" w:rsidRDefault="003D3C91" w:rsidP="00BB0178">
            <w:pPr>
              <w:jc w:val="left"/>
              <w:rPr>
                <w:rFonts w:cs="Arial"/>
                <w:sz w:val="22"/>
                <w:szCs w:val="22"/>
              </w:rPr>
            </w:pPr>
          </w:p>
          <w:p w14:paraId="38BF6570" w14:textId="77777777" w:rsidR="007E56D0" w:rsidRPr="000F00CD" w:rsidRDefault="007E56D0" w:rsidP="00BB0178">
            <w:pPr>
              <w:jc w:val="left"/>
              <w:rPr>
                <w:rFonts w:cs="Arial"/>
                <w:sz w:val="22"/>
                <w:szCs w:val="22"/>
              </w:rPr>
            </w:pPr>
          </w:p>
          <w:p w14:paraId="21A35494" w14:textId="77777777" w:rsidR="007E56D0" w:rsidRPr="000F00CD" w:rsidRDefault="007E56D0" w:rsidP="00BB0178">
            <w:pPr>
              <w:jc w:val="left"/>
              <w:rPr>
                <w:rFonts w:cs="Arial"/>
                <w:sz w:val="22"/>
                <w:szCs w:val="22"/>
              </w:rPr>
            </w:pPr>
            <w:r w:rsidRPr="000F00CD">
              <w:rPr>
                <w:rFonts w:cs="Arial"/>
                <w:sz w:val="22"/>
                <w:szCs w:val="22"/>
              </w:rPr>
              <w:t>Subject to moratorium on destruction due to historic child abuse enquiry. See</w:t>
            </w:r>
          </w:p>
          <w:p w14:paraId="11F071E8" w14:textId="77777777" w:rsidR="007E56D0" w:rsidRDefault="009C735B" w:rsidP="00BB0178">
            <w:pPr>
              <w:jc w:val="left"/>
              <w:rPr>
                <w:sz w:val="22"/>
                <w:szCs w:val="22"/>
              </w:rPr>
            </w:pPr>
            <w:hyperlink r:id="rId12" w:history="1">
              <w:r w:rsidR="007E56D0" w:rsidRPr="00041DFA">
                <w:rPr>
                  <w:rStyle w:val="Hyperlink"/>
                  <w:sz w:val="22"/>
                  <w:szCs w:val="22"/>
                </w:rPr>
                <w:t>https://www.iicsa.org.uk/document/guidance-note-retention-instructions-and-data-protection-requirements</w:t>
              </w:r>
            </w:hyperlink>
          </w:p>
          <w:p w14:paraId="504E9757" w14:textId="77777777" w:rsidR="007E56D0" w:rsidRPr="00C97222" w:rsidRDefault="007E56D0" w:rsidP="00BB0178">
            <w:pPr>
              <w:jc w:val="left"/>
              <w:rPr>
                <w:rFonts w:cs="Arial"/>
                <w:color w:val="0000FF"/>
                <w:sz w:val="22"/>
                <w:szCs w:val="22"/>
                <w:u w:val="single"/>
              </w:rPr>
            </w:pPr>
          </w:p>
        </w:tc>
      </w:tr>
      <w:tr w:rsidR="007E56D0" w:rsidRPr="000F00CD" w14:paraId="2BC33398" w14:textId="77777777" w:rsidTr="0002534D">
        <w:tc>
          <w:tcPr>
            <w:tcW w:w="2943" w:type="dxa"/>
            <w:shd w:val="clear" w:color="auto" w:fill="92D050"/>
          </w:tcPr>
          <w:p w14:paraId="06729815" w14:textId="77777777" w:rsidR="007E56D0" w:rsidRPr="000F00CD" w:rsidRDefault="007E56D0" w:rsidP="00BB0178">
            <w:pPr>
              <w:jc w:val="left"/>
              <w:rPr>
                <w:rFonts w:cs="Arial"/>
                <w:b/>
                <w:sz w:val="22"/>
                <w:szCs w:val="22"/>
              </w:rPr>
            </w:pPr>
            <w:r w:rsidRPr="000F00CD">
              <w:rPr>
                <w:rFonts w:cs="Arial"/>
                <w:b/>
                <w:sz w:val="22"/>
                <w:szCs w:val="22"/>
              </w:rPr>
              <w:t>Child Protection Information in other files</w:t>
            </w:r>
          </w:p>
        </w:tc>
        <w:tc>
          <w:tcPr>
            <w:tcW w:w="3119" w:type="dxa"/>
          </w:tcPr>
          <w:p w14:paraId="754115BF" w14:textId="77777777" w:rsidR="007E56D0" w:rsidRPr="000F00CD" w:rsidRDefault="007E56D0" w:rsidP="00BB0178">
            <w:pPr>
              <w:jc w:val="left"/>
              <w:rPr>
                <w:rFonts w:cs="Arial"/>
                <w:sz w:val="22"/>
                <w:szCs w:val="22"/>
              </w:rPr>
            </w:pPr>
            <w:r w:rsidRPr="000F00CD">
              <w:rPr>
                <w:rFonts w:cs="Arial"/>
                <w:sz w:val="22"/>
                <w:szCs w:val="22"/>
              </w:rPr>
              <w:t>“Keeping children</w:t>
            </w:r>
          </w:p>
          <w:p w14:paraId="5CEC4276" w14:textId="77777777" w:rsidR="007E56D0" w:rsidRPr="000F00CD" w:rsidRDefault="007E56D0" w:rsidP="00BB0178">
            <w:pPr>
              <w:jc w:val="left"/>
              <w:rPr>
                <w:rFonts w:cs="Arial"/>
                <w:sz w:val="22"/>
                <w:szCs w:val="22"/>
              </w:rPr>
            </w:pPr>
            <w:r w:rsidRPr="000F00CD">
              <w:rPr>
                <w:rFonts w:cs="Arial"/>
                <w:sz w:val="22"/>
                <w:szCs w:val="22"/>
              </w:rPr>
              <w:t>safe in education</w:t>
            </w:r>
          </w:p>
          <w:p w14:paraId="6EBE8F4B" w14:textId="77777777" w:rsidR="007E56D0" w:rsidRPr="000F00CD" w:rsidRDefault="007E56D0" w:rsidP="00BB0178">
            <w:pPr>
              <w:jc w:val="left"/>
              <w:rPr>
                <w:rFonts w:cs="Arial"/>
                <w:sz w:val="22"/>
                <w:szCs w:val="22"/>
              </w:rPr>
            </w:pPr>
            <w:r w:rsidRPr="000F00CD">
              <w:rPr>
                <w:rFonts w:cs="Arial"/>
                <w:sz w:val="22"/>
                <w:szCs w:val="22"/>
              </w:rPr>
              <w:t>Statutory guidance</w:t>
            </w:r>
          </w:p>
          <w:p w14:paraId="1F8C15B4" w14:textId="77777777" w:rsidR="007E56D0" w:rsidRPr="000F00CD" w:rsidRDefault="007E56D0" w:rsidP="00BB0178">
            <w:pPr>
              <w:jc w:val="left"/>
              <w:rPr>
                <w:rFonts w:cs="Arial"/>
                <w:sz w:val="22"/>
                <w:szCs w:val="22"/>
              </w:rPr>
            </w:pPr>
            <w:r w:rsidRPr="000F00CD">
              <w:rPr>
                <w:rFonts w:cs="Arial"/>
                <w:sz w:val="22"/>
                <w:szCs w:val="22"/>
              </w:rPr>
              <w:t>for schools and</w:t>
            </w:r>
          </w:p>
          <w:p w14:paraId="5C294BC4" w14:textId="77777777" w:rsidR="007E56D0" w:rsidRPr="000F00CD" w:rsidRDefault="007E56D0" w:rsidP="00BB0178">
            <w:pPr>
              <w:jc w:val="left"/>
              <w:rPr>
                <w:rFonts w:cs="Arial"/>
                <w:sz w:val="22"/>
                <w:szCs w:val="22"/>
              </w:rPr>
            </w:pPr>
            <w:r w:rsidRPr="000F00CD">
              <w:rPr>
                <w:rFonts w:cs="Arial"/>
                <w:sz w:val="22"/>
                <w:szCs w:val="22"/>
              </w:rPr>
              <w:t>colleges September 2016</w:t>
            </w:r>
            <w:proofErr w:type="gramStart"/>
            <w:r w:rsidRPr="000F00CD">
              <w:rPr>
                <w:rFonts w:cs="Arial"/>
                <w:sz w:val="22"/>
                <w:szCs w:val="22"/>
              </w:rPr>
              <w:t>”;</w:t>
            </w:r>
            <w:proofErr w:type="gramEnd"/>
          </w:p>
          <w:p w14:paraId="374C92F1" w14:textId="77777777" w:rsidR="007E56D0" w:rsidRPr="000F00CD" w:rsidRDefault="007E56D0" w:rsidP="00BB0178">
            <w:pPr>
              <w:jc w:val="left"/>
              <w:rPr>
                <w:rFonts w:cs="Arial"/>
                <w:sz w:val="22"/>
                <w:szCs w:val="22"/>
              </w:rPr>
            </w:pPr>
            <w:r w:rsidRPr="000F00CD">
              <w:rPr>
                <w:rFonts w:cs="Arial"/>
                <w:sz w:val="22"/>
                <w:szCs w:val="22"/>
              </w:rPr>
              <w:t>“Working together to</w:t>
            </w:r>
          </w:p>
          <w:p w14:paraId="0FAE013E" w14:textId="77777777" w:rsidR="007E56D0" w:rsidRPr="000F00CD" w:rsidRDefault="007E56D0" w:rsidP="00BB0178">
            <w:pPr>
              <w:jc w:val="left"/>
              <w:rPr>
                <w:rFonts w:cs="Arial"/>
                <w:sz w:val="22"/>
                <w:szCs w:val="22"/>
              </w:rPr>
            </w:pPr>
            <w:r w:rsidRPr="000F00CD">
              <w:rPr>
                <w:rFonts w:cs="Arial"/>
                <w:sz w:val="22"/>
                <w:szCs w:val="22"/>
              </w:rPr>
              <w:t>safeguard children. A</w:t>
            </w:r>
          </w:p>
          <w:p w14:paraId="21726B43" w14:textId="77777777" w:rsidR="007E56D0" w:rsidRPr="000F00CD" w:rsidRDefault="007E56D0" w:rsidP="00BB0178">
            <w:pPr>
              <w:jc w:val="left"/>
              <w:rPr>
                <w:rFonts w:cs="Arial"/>
                <w:sz w:val="22"/>
                <w:szCs w:val="22"/>
              </w:rPr>
            </w:pPr>
            <w:r w:rsidRPr="000F00CD">
              <w:rPr>
                <w:rFonts w:cs="Arial"/>
                <w:sz w:val="22"/>
                <w:szCs w:val="22"/>
              </w:rPr>
              <w:t>guide to inter-agency</w:t>
            </w:r>
          </w:p>
          <w:p w14:paraId="3D89A49C" w14:textId="77777777" w:rsidR="007E56D0" w:rsidRPr="000F00CD" w:rsidRDefault="007E56D0" w:rsidP="00BB0178">
            <w:pPr>
              <w:jc w:val="left"/>
              <w:rPr>
                <w:rFonts w:cs="Arial"/>
                <w:sz w:val="22"/>
                <w:szCs w:val="22"/>
              </w:rPr>
            </w:pPr>
            <w:r w:rsidRPr="000F00CD">
              <w:rPr>
                <w:rFonts w:cs="Arial"/>
                <w:sz w:val="22"/>
                <w:szCs w:val="22"/>
              </w:rPr>
              <w:t>working to safeguard</w:t>
            </w:r>
          </w:p>
          <w:p w14:paraId="647CC225" w14:textId="77777777" w:rsidR="007E56D0" w:rsidRPr="000F00CD" w:rsidRDefault="007E56D0" w:rsidP="00BB0178">
            <w:pPr>
              <w:jc w:val="left"/>
              <w:rPr>
                <w:rFonts w:cs="Arial"/>
                <w:sz w:val="22"/>
                <w:szCs w:val="22"/>
              </w:rPr>
            </w:pPr>
            <w:r w:rsidRPr="000F00CD">
              <w:rPr>
                <w:rFonts w:cs="Arial"/>
                <w:sz w:val="22"/>
                <w:szCs w:val="22"/>
              </w:rPr>
              <w:t>and promote the</w:t>
            </w:r>
          </w:p>
          <w:p w14:paraId="2130FE9A" w14:textId="77777777" w:rsidR="007E56D0" w:rsidRPr="000F00CD" w:rsidRDefault="007E56D0" w:rsidP="00BB0178">
            <w:pPr>
              <w:jc w:val="left"/>
              <w:rPr>
                <w:rFonts w:cs="Arial"/>
                <w:sz w:val="22"/>
                <w:szCs w:val="22"/>
              </w:rPr>
            </w:pPr>
            <w:r w:rsidRPr="000F00CD">
              <w:rPr>
                <w:rFonts w:cs="Arial"/>
                <w:sz w:val="22"/>
                <w:szCs w:val="22"/>
              </w:rPr>
              <w:t>welfare of children</w:t>
            </w:r>
          </w:p>
          <w:p w14:paraId="6FA428C4" w14:textId="77777777" w:rsidR="007E56D0" w:rsidRPr="000F00CD" w:rsidRDefault="007E56D0" w:rsidP="00BB0178">
            <w:pPr>
              <w:jc w:val="left"/>
              <w:rPr>
                <w:rFonts w:cs="Arial"/>
                <w:sz w:val="22"/>
                <w:szCs w:val="22"/>
              </w:rPr>
            </w:pPr>
            <w:r w:rsidRPr="000F00CD">
              <w:rPr>
                <w:rFonts w:cs="Arial"/>
                <w:sz w:val="22"/>
                <w:szCs w:val="22"/>
              </w:rPr>
              <w:t>February 2017”</w:t>
            </w:r>
          </w:p>
        </w:tc>
        <w:tc>
          <w:tcPr>
            <w:tcW w:w="3180" w:type="dxa"/>
          </w:tcPr>
          <w:p w14:paraId="07BCEAB5" w14:textId="77777777" w:rsidR="007E56D0" w:rsidRPr="000F00CD" w:rsidRDefault="007E56D0" w:rsidP="00BB0178">
            <w:pPr>
              <w:jc w:val="left"/>
              <w:rPr>
                <w:rFonts w:cs="Arial"/>
                <w:sz w:val="22"/>
                <w:szCs w:val="22"/>
              </w:rPr>
            </w:pPr>
            <w:r w:rsidRPr="000F00CD">
              <w:rPr>
                <w:rFonts w:cs="Arial"/>
                <w:sz w:val="22"/>
                <w:szCs w:val="22"/>
              </w:rPr>
              <w:t>RETAIN UNTIL FURTHER RECOMMENDATIONS</w:t>
            </w:r>
          </w:p>
          <w:p w14:paraId="7584CCD6" w14:textId="77777777" w:rsidR="007E56D0" w:rsidRPr="000F00CD" w:rsidRDefault="007E56D0" w:rsidP="00BB0178">
            <w:pPr>
              <w:jc w:val="left"/>
              <w:rPr>
                <w:rFonts w:cs="Arial"/>
                <w:sz w:val="22"/>
                <w:szCs w:val="22"/>
              </w:rPr>
            </w:pPr>
            <w:r w:rsidRPr="000F00CD">
              <w:rPr>
                <w:rFonts w:cs="Arial"/>
                <w:sz w:val="22"/>
                <w:szCs w:val="22"/>
              </w:rPr>
              <w:t>Subject to moratorium on destruction due to historic child abuse enquiry. See</w:t>
            </w:r>
          </w:p>
          <w:p w14:paraId="02B31898" w14:textId="77777777" w:rsidR="007E56D0" w:rsidRPr="0019176B" w:rsidRDefault="009C735B" w:rsidP="00BB0178">
            <w:pPr>
              <w:jc w:val="left"/>
              <w:rPr>
                <w:rFonts w:cs="Arial"/>
                <w:sz w:val="22"/>
                <w:szCs w:val="22"/>
              </w:rPr>
            </w:pPr>
            <w:hyperlink r:id="rId13" w:history="1">
              <w:r w:rsidR="007E56D0" w:rsidRPr="0019176B">
                <w:rPr>
                  <w:rStyle w:val="Hyperlink"/>
                  <w:sz w:val="22"/>
                  <w:szCs w:val="22"/>
                </w:rPr>
                <w:t>https://www.iicsa.org.uk/document/guidance-note-retention-instructions-and-data-protection-requirements</w:t>
              </w:r>
            </w:hyperlink>
            <w:r w:rsidR="007E56D0" w:rsidRPr="0019176B">
              <w:rPr>
                <w:sz w:val="22"/>
                <w:szCs w:val="22"/>
              </w:rPr>
              <w:t xml:space="preserve"> </w:t>
            </w:r>
          </w:p>
        </w:tc>
      </w:tr>
      <w:tr w:rsidR="007E56D0" w:rsidRPr="000F00CD" w14:paraId="515164E1" w14:textId="77777777" w:rsidTr="0002534D">
        <w:tc>
          <w:tcPr>
            <w:tcW w:w="2943" w:type="dxa"/>
            <w:shd w:val="clear" w:color="auto" w:fill="92D050"/>
          </w:tcPr>
          <w:p w14:paraId="7A9F26C8" w14:textId="77777777" w:rsidR="007E56D0" w:rsidRPr="000F00CD" w:rsidRDefault="007E56D0" w:rsidP="00BB0178">
            <w:pPr>
              <w:jc w:val="left"/>
              <w:rPr>
                <w:rFonts w:cs="Arial"/>
                <w:b/>
                <w:sz w:val="22"/>
                <w:szCs w:val="22"/>
              </w:rPr>
            </w:pPr>
            <w:r w:rsidRPr="000F00CD">
              <w:rPr>
                <w:rFonts w:cs="Arial"/>
                <w:b/>
                <w:sz w:val="22"/>
                <w:szCs w:val="22"/>
              </w:rPr>
              <w:t>Special Educational needs</w:t>
            </w:r>
          </w:p>
        </w:tc>
        <w:tc>
          <w:tcPr>
            <w:tcW w:w="3119" w:type="dxa"/>
          </w:tcPr>
          <w:p w14:paraId="469FD253" w14:textId="09CD3998" w:rsidR="007E56D0" w:rsidRPr="000F00CD" w:rsidRDefault="007E56D0" w:rsidP="00BB0178">
            <w:pPr>
              <w:jc w:val="left"/>
              <w:rPr>
                <w:rFonts w:cs="Arial"/>
                <w:sz w:val="22"/>
                <w:szCs w:val="22"/>
              </w:rPr>
            </w:pPr>
          </w:p>
        </w:tc>
        <w:tc>
          <w:tcPr>
            <w:tcW w:w="3180" w:type="dxa"/>
          </w:tcPr>
          <w:p w14:paraId="7C5483CE" w14:textId="77777777" w:rsidR="007E56D0" w:rsidRPr="000F00CD" w:rsidRDefault="007E56D0" w:rsidP="00BB0178">
            <w:pPr>
              <w:jc w:val="left"/>
              <w:rPr>
                <w:rFonts w:cs="Arial"/>
                <w:sz w:val="22"/>
                <w:szCs w:val="22"/>
              </w:rPr>
            </w:pPr>
          </w:p>
        </w:tc>
      </w:tr>
      <w:tr w:rsidR="007E56D0" w:rsidRPr="000F00CD" w14:paraId="194BABD8" w14:textId="77777777" w:rsidTr="0002534D">
        <w:tc>
          <w:tcPr>
            <w:tcW w:w="2943" w:type="dxa"/>
            <w:shd w:val="clear" w:color="auto" w:fill="92D050"/>
          </w:tcPr>
          <w:p w14:paraId="3A97ED12" w14:textId="77777777" w:rsidR="007E56D0" w:rsidRPr="000F00CD" w:rsidRDefault="007E56D0" w:rsidP="00BB0178">
            <w:pPr>
              <w:jc w:val="left"/>
              <w:rPr>
                <w:rFonts w:cs="Arial"/>
                <w:b/>
                <w:sz w:val="22"/>
                <w:szCs w:val="22"/>
              </w:rPr>
            </w:pPr>
            <w:r w:rsidRPr="000F00CD">
              <w:rPr>
                <w:rFonts w:cs="Arial"/>
                <w:b/>
                <w:sz w:val="22"/>
                <w:szCs w:val="22"/>
              </w:rPr>
              <w:t>SEN files</w:t>
            </w:r>
          </w:p>
        </w:tc>
        <w:tc>
          <w:tcPr>
            <w:tcW w:w="3119" w:type="dxa"/>
          </w:tcPr>
          <w:p w14:paraId="716EA381" w14:textId="77777777" w:rsidR="007E56D0" w:rsidRPr="000F00CD" w:rsidRDefault="007E56D0" w:rsidP="00BB0178">
            <w:pPr>
              <w:jc w:val="left"/>
              <w:rPr>
                <w:rFonts w:cs="Arial"/>
                <w:sz w:val="22"/>
                <w:szCs w:val="22"/>
              </w:rPr>
            </w:pPr>
            <w:r w:rsidRPr="000F00CD">
              <w:rPr>
                <w:rFonts w:cs="Arial"/>
                <w:sz w:val="22"/>
                <w:szCs w:val="22"/>
              </w:rPr>
              <w:t>Limitation Act 1980</w:t>
            </w:r>
          </w:p>
        </w:tc>
        <w:tc>
          <w:tcPr>
            <w:tcW w:w="3180" w:type="dxa"/>
          </w:tcPr>
          <w:p w14:paraId="3C836F25" w14:textId="4DCC75F8" w:rsidR="007E56D0" w:rsidRPr="000F00CD" w:rsidRDefault="007E56D0" w:rsidP="00BB0178">
            <w:pPr>
              <w:jc w:val="left"/>
              <w:rPr>
                <w:rFonts w:cs="Arial"/>
                <w:sz w:val="22"/>
                <w:szCs w:val="22"/>
              </w:rPr>
            </w:pPr>
            <w:proofErr w:type="gramStart"/>
            <w:r w:rsidRPr="000F00CD">
              <w:rPr>
                <w:rFonts w:cs="Arial"/>
                <w:sz w:val="22"/>
                <w:szCs w:val="22"/>
              </w:rPr>
              <w:t>Usually</w:t>
            </w:r>
            <w:proofErr w:type="gramEnd"/>
            <w:r w:rsidRPr="000F00CD">
              <w:rPr>
                <w:rFonts w:cs="Arial"/>
                <w:sz w:val="22"/>
                <w:szCs w:val="22"/>
              </w:rPr>
              <w:t xml:space="preserve"> 25 years from date of birth of the pupil. If kept longer show good justification.</w:t>
            </w:r>
            <w:r w:rsidR="00E77689">
              <w:rPr>
                <w:rFonts w:cs="Arial"/>
                <w:sz w:val="22"/>
                <w:szCs w:val="22"/>
              </w:rPr>
              <w:t xml:space="preserve"> File </w:t>
            </w:r>
            <w:r w:rsidR="00E77689">
              <w:rPr>
                <w:rFonts w:cs="Arial"/>
                <w:sz w:val="22"/>
                <w:szCs w:val="22"/>
              </w:rPr>
              <w:lastRenderedPageBreak/>
              <w:t>should follow the child to their next school in their entirety.</w:t>
            </w:r>
          </w:p>
        </w:tc>
      </w:tr>
      <w:tr w:rsidR="007E56D0" w:rsidRPr="000F00CD" w14:paraId="7A70CCEE" w14:textId="77777777" w:rsidTr="0002534D">
        <w:tc>
          <w:tcPr>
            <w:tcW w:w="2943" w:type="dxa"/>
            <w:shd w:val="clear" w:color="auto" w:fill="92D050"/>
          </w:tcPr>
          <w:p w14:paraId="070C494D" w14:textId="77777777" w:rsidR="007E56D0" w:rsidRPr="000F00CD" w:rsidRDefault="007E56D0" w:rsidP="00BB0178">
            <w:pPr>
              <w:jc w:val="left"/>
              <w:rPr>
                <w:rFonts w:cs="Arial"/>
                <w:b/>
                <w:sz w:val="22"/>
                <w:szCs w:val="22"/>
              </w:rPr>
            </w:pPr>
            <w:r w:rsidRPr="000F00CD">
              <w:rPr>
                <w:rFonts w:cs="Arial"/>
                <w:b/>
                <w:sz w:val="22"/>
                <w:szCs w:val="22"/>
              </w:rPr>
              <w:lastRenderedPageBreak/>
              <w:t>Education Health and Care Plans</w:t>
            </w:r>
          </w:p>
        </w:tc>
        <w:tc>
          <w:tcPr>
            <w:tcW w:w="3119" w:type="dxa"/>
          </w:tcPr>
          <w:p w14:paraId="7D64BB8D" w14:textId="77777777" w:rsidR="007E56D0" w:rsidRPr="000F00CD" w:rsidRDefault="007E56D0" w:rsidP="00BB0178">
            <w:pPr>
              <w:jc w:val="left"/>
              <w:rPr>
                <w:rFonts w:cs="Arial"/>
                <w:sz w:val="22"/>
                <w:szCs w:val="22"/>
              </w:rPr>
            </w:pPr>
            <w:r w:rsidRPr="000F00CD">
              <w:rPr>
                <w:rFonts w:cs="Arial"/>
                <w:sz w:val="22"/>
                <w:szCs w:val="22"/>
              </w:rPr>
              <w:t>Special Educational Needs and Disability Regulations 2014</w:t>
            </w:r>
          </w:p>
          <w:p w14:paraId="1C7C135A" w14:textId="77777777" w:rsidR="007E56D0" w:rsidRPr="000F00CD" w:rsidRDefault="007E56D0" w:rsidP="00BB0178">
            <w:pPr>
              <w:jc w:val="left"/>
              <w:rPr>
                <w:rFonts w:cs="Arial"/>
                <w:sz w:val="22"/>
                <w:szCs w:val="22"/>
              </w:rPr>
            </w:pPr>
            <w:r w:rsidRPr="000F00CD">
              <w:rPr>
                <w:rFonts w:cs="Arial"/>
                <w:sz w:val="22"/>
                <w:szCs w:val="22"/>
              </w:rPr>
              <w:t>Children and families Act 2014, part 3</w:t>
            </w:r>
          </w:p>
        </w:tc>
        <w:tc>
          <w:tcPr>
            <w:tcW w:w="3180" w:type="dxa"/>
          </w:tcPr>
          <w:p w14:paraId="5EFF1260" w14:textId="6070D7F0" w:rsidR="007E56D0" w:rsidRPr="000F00CD" w:rsidRDefault="007E56D0" w:rsidP="00BB0178">
            <w:pPr>
              <w:jc w:val="left"/>
              <w:rPr>
                <w:rFonts w:cs="Arial"/>
                <w:sz w:val="22"/>
                <w:szCs w:val="22"/>
              </w:rPr>
            </w:pPr>
            <w:r w:rsidRPr="000F00CD">
              <w:rPr>
                <w:rFonts w:cs="Arial"/>
                <w:sz w:val="22"/>
                <w:szCs w:val="22"/>
              </w:rPr>
              <w:t>25 years from date of birth of the pupil</w:t>
            </w:r>
            <w:r w:rsidR="00E77689">
              <w:rPr>
                <w:rFonts w:cs="Arial"/>
                <w:sz w:val="22"/>
                <w:szCs w:val="22"/>
              </w:rPr>
              <w:t>.   File should follow the child to their next school in their entirety.</w:t>
            </w:r>
          </w:p>
        </w:tc>
      </w:tr>
      <w:tr w:rsidR="007E56D0" w:rsidRPr="000F00CD" w14:paraId="6526689E" w14:textId="77777777" w:rsidTr="0002534D">
        <w:tc>
          <w:tcPr>
            <w:tcW w:w="2943" w:type="dxa"/>
            <w:shd w:val="clear" w:color="auto" w:fill="92D050"/>
          </w:tcPr>
          <w:p w14:paraId="5472C16B" w14:textId="77777777" w:rsidR="007E56D0" w:rsidRPr="000F00CD" w:rsidRDefault="007E56D0" w:rsidP="00BB0178">
            <w:pPr>
              <w:jc w:val="left"/>
              <w:rPr>
                <w:rFonts w:cs="Arial"/>
                <w:b/>
                <w:sz w:val="22"/>
                <w:szCs w:val="22"/>
              </w:rPr>
            </w:pPr>
            <w:r w:rsidRPr="000F00CD">
              <w:rPr>
                <w:rFonts w:cs="Arial"/>
                <w:b/>
                <w:sz w:val="22"/>
                <w:szCs w:val="22"/>
              </w:rPr>
              <w:t>Statements of Special Educational Needs (now historic)</w:t>
            </w:r>
          </w:p>
        </w:tc>
        <w:tc>
          <w:tcPr>
            <w:tcW w:w="3119" w:type="dxa"/>
          </w:tcPr>
          <w:p w14:paraId="5173028F" w14:textId="77777777" w:rsidR="007E56D0" w:rsidRPr="000F00CD" w:rsidRDefault="007E56D0" w:rsidP="00BB0178">
            <w:pPr>
              <w:jc w:val="left"/>
              <w:rPr>
                <w:rFonts w:cs="Arial"/>
                <w:sz w:val="22"/>
                <w:szCs w:val="22"/>
              </w:rPr>
            </w:pPr>
            <w:r w:rsidRPr="000F00CD">
              <w:rPr>
                <w:rFonts w:cs="Arial"/>
                <w:sz w:val="22"/>
                <w:szCs w:val="22"/>
              </w:rPr>
              <w:t>Originally under Special Educational Needs and Disability Regulations 2001</w:t>
            </w:r>
          </w:p>
        </w:tc>
        <w:tc>
          <w:tcPr>
            <w:tcW w:w="3180" w:type="dxa"/>
          </w:tcPr>
          <w:p w14:paraId="4435F5E0" w14:textId="50667ED5" w:rsidR="007E56D0" w:rsidRPr="000F00CD" w:rsidRDefault="007E56D0" w:rsidP="00BB0178">
            <w:pPr>
              <w:jc w:val="left"/>
              <w:rPr>
                <w:rFonts w:cs="Arial"/>
                <w:sz w:val="22"/>
                <w:szCs w:val="22"/>
              </w:rPr>
            </w:pPr>
            <w:r w:rsidRPr="000F00CD">
              <w:rPr>
                <w:rFonts w:cs="Arial"/>
                <w:sz w:val="22"/>
                <w:szCs w:val="22"/>
              </w:rPr>
              <w:t>25 years from date of birth of pupil</w:t>
            </w:r>
            <w:r w:rsidR="00E77689">
              <w:rPr>
                <w:rFonts w:cs="Arial"/>
                <w:sz w:val="22"/>
                <w:szCs w:val="22"/>
              </w:rPr>
              <w:t xml:space="preserve">.  </w:t>
            </w:r>
            <w:r w:rsidRPr="000F00CD">
              <w:rPr>
                <w:rFonts w:cs="Arial"/>
                <w:sz w:val="22"/>
                <w:szCs w:val="22"/>
              </w:rPr>
              <w:t xml:space="preserve"> </w:t>
            </w:r>
            <w:r w:rsidR="00E77689">
              <w:rPr>
                <w:rFonts w:cs="Arial"/>
                <w:sz w:val="22"/>
                <w:szCs w:val="22"/>
              </w:rPr>
              <w:t xml:space="preserve"> File should follow the child to their next school in their entirety.</w:t>
            </w:r>
          </w:p>
        </w:tc>
      </w:tr>
      <w:tr w:rsidR="007E56D0" w:rsidRPr="000F00CD" w14:paraId="47520480" w14:textId="77777777" w:rsidTr="0002534D">
        <w:tc>
          <w:tcPr>
            <w:tcW w:w="2943" w:type="dxa"/>
            <w:shd w:val="clear" w:color="auto" w:fill="92D050"/>
          </w:tcPr>
          <w:p w14:paraId="0D8851DD" w14:textId="77777777" w:rsidR="007E56D0" w:rsidRPr="000F00CD" w:rsidRDefault="007E56D0" w:rsidP="00BB0178">
            <w:pPr>
              <w:jc w:val="left"/>
              <w:rPr>
                <w:rFonts w:cs="Arial"/>
                <w:b/>
                <w:sz w:val="22"/>
                <w:szCs w:val="22"/>
              </w:rPr>
            </w:pPr>
            <w:r w:rsidRPr="000F00CD">
              <w:rPr>
                <w:rFonts w:cs="Arial"/>
                <w:b/>
                <w:sz w:val="22"/>
                <w:szCs w:val="22"/>
              </w:rPr>
              <w:t>Attendance registers</w:t>
            </w:r>
          </w:p>
        </w:tc>
        <w:tc>
          <w:tcPr>
            <w:tcW w:w="3119" w:type="dxa"/>
          </w:tcPr>
          <w:p w14:paraId="41B9444E" w14:textId="77777777" w:rsidR="007E56D0" w:rsidRPr="000F00CD" w:rsidRDefault="007E56D0" w:rsidP="00BB0178">
            <w:pPr>
              <w:jc w:val="left"/>
              <w:rPr>
                <w:rFonts w:cs="Arial"/>
                <w:sz w:val="22"/>
                <w:szCs w:val="22"/>
              </w:rPr>
            </w:pPr>
            <w:r w:rsidRPr="000F00CD">
              <w:rPr>
                <w:rFonts w:cs="Arial"/>
                <w:sz w:val="22"/>
                <w:szCs w:val="22"/>
              </w:rPr>
              <w:t>Pupil Registration Regulations 2006</w:t>
            </w:r>
          </w:p>
          <w:p w14:paraId="7B7E46F0" w14:textId="77777777" w:rsidR="007E56D0" w:rsidRPr="000F00CD" w:rsidRDefault="007E56D0" w:rsidP="00BB0178">
            <w:pPr>
              <w:jc w:val="left"/>
              <w:rPr>
                <w:rFonts w:cs="Arial"/>
                <w:sz w:val="22"/>
                <w:szCs w:val="22"/>
              </w:rPr>
            </w:pPr>
            <w:r w:rsidRPr="000F00CD">
              <w:rPr>
                <w:rFonts w:cs="Arial"/>
                <w:sz w:val="22"/>
                <w:szCs w:val="22"/>
              </w:rPr>
              <w:t>Regulation 14</w:t>
            </w:r>
          </w:p>
        </w:tc>
        <w:tc>
          <w:tcPr>
            <w:tcW w:w="3180" w:type="dxa"/>
          </w:tcPr>
          <w:p w14:paraId="367466E4" w14:textId="77777777" w:rsidR="007E56D0" w:rsidRPr="000F00CD" w:rsidRDefault="007E56D0" w:rsidP="00BB0178">
            <w:pPr>
              <w:jc w:val="left"/>
              <w:rPr>
                <w:rFonts w:cs="Arial"/>
                <w:sz w:val="22"/>
                <w:szCs w:val="22"/>
              </w:rPr>
            </w:pPr>
            <w:r w:rsidRPr="000F00CD">
              <w:rPr>
                <w:rFonts w:cs="Arial"/>
                <w:sz w:val="22"/>
                <w:szCs w:val="22"/>
              </w:rPr>
              <w:t>3 years from when the register entry was made if made in paper registers</w:t>
            </w:r>
          </w:p>
          <w:p w14:paraId="2A9BFC7D" w14:textId="77777777" w:rsidR="007E56D0" w:rsidRPr="000F00CD" w:rsidRDefault="007E56D0" w:rsidP="00BB0178">
            <w:pPr>
              <w:jc w:val="left"/>
              <w:rPr>
                <w:rFonts w:cs="Arial"/>
                <w:sz w:val="22"/>
                <w:szCs w:val="22"/>
              </w:rPr>
            </w:pPr>
            <w:r w:rsidRPr="000F00CD">
              <w:rPr>
                <w:rFonts w:cs="Arial"/>
                <w:sz w:val="22"/>
                <w:szCs w:val="22"/>
              </w:rPr>
              <w:t>For computerised registers retain until 3 years after the end of the school year during which the entry was made. This applies to every back up copy.</w:t>
            </w:r>
          </w:p>
          <w:p w14:paraId="3D322213" w14:textId="77777777" w:rsidR="007E56D0" w:rsidRPr="000F00CD" w:rsidRDefault="007E56D0" w:rsidP="00BB0178">
            <w:pPr>
              <w:jc w:val="left"/>
              <w:rPr>
                <w:rFonts w:cs="Arial"/>
                <w:sz w:val="22"/>
                <w:szCs w:val="22"/>
              </w:rPr>
            </w:pPr>
            <w:r w:rsidRPr="000F00CD">
              <w:rPr>
                <w:rFonts w:cs="Arial"/>
                <w:sz w:val="22"/>
                <w:szCs w:val="22"/>
              </w:rPr>
              <w:t>The difference in retention periods as between manual and computerised registers has probably come about in error but this is what the Regulations say.</w:t>
            </w:r>
          </w:p>
        </w:tc>
      </w:tr>
      <w:tr w:rsidR="007E56D0" w:rsidRPr="000F00CD" w14:paraId="4B149D3A" w14:textId="77777777" w:rsidTr="0002534D">
        <w:tc>
          <w:tcPr>
            <w:tcW w:w="2943" w:type="dxa"/>
            <w:shd w:val="clear" w:color="auto" w:fill="92D050"/>
          </w:tcPr>
          <w:p w14:paraId="308374EC" w14:textId="77777777" w:rsidR="007E56D0" w:rsidRPr="000F00CD" w:rsidRDefault="007E56D0" w:rsidP="00BB0178">
            <w:pPr>
              <w:jc w:val="left"/>
              <w:rPr>
                <w:rFonts w:cs="Arial"/>
                <w:b/>
                <w:sz w:val="22"/>
                <w:szCs w:val="22"/>
              </w:rPr>
            </w:pPr>
            <w:r w:rsidRPr="000F00CD">
              <w:rPr>
                <w:rFonts w:cs="Arial"/>
                <w:b/>
                <w:sz w:val="22"/>
                <w:szCs w:val="22"/>
              </w:rPr>
              <w:t>Other items e.g. curriculum related, photographs, video recordings</w:t>
            </w:r>
          </w:p>
        </w:tc>
        <w:tc>
          <w:tcPr>
            <w:tcW w:w="3119" w:type="dxa"/>
          </w:tcPr>
          <w:p w14:paraId="3E295415" w14:textId="77777777" w:rsidR="007E56D0" w:rsidRPr="000F00CD" w:rsidRDefault="007E56D0" w:rsidP="00BB0178">
            <w:pPr>
              <w:jc w:val="left"/>
              <w:rPr>
                <w:rFonts w:cs="Arial"/>
                <w:sz w:val="22"/>
                <w:szCs w:val="22"/>
              </w:rPr>
            </w:pPr>
            <w:r w:rsidRPr="000F00CD">
              <w:rPr>
                <w:rFonts w:cs="Arial"/>
                <w:sz w:val="22"/>
                <w:szCs w:val="22"/>
              </w:rPr>
              <w:t>Case by case basis</w:t>
            </w:r>
          </w:p>
        </w:tc>
        <w:tc>
          <w:tcPr>
            <w:tcW w:w="3180" w:type="dxa"/>
          </w:tcPr>
          <w:p w14:paraId="528B7502" w14:textId="77777777" w:rsidR="007E56D0" w:rsidRPr="000F00CD" w:rsidRDefault="007E56D0" w:rsidP="00BB0178">
            <w:pPr>
              <w:jc w:val="left"/>
              <w:rPr>
                <w:rFonts w:cs="Arial"/>
                <w:sz w:val="22"/>
                <w:szCs w:val="22"/>
              </w:rPr>
            </w:pPr>
            <w:r w:rsidRPr="000F00CD">
              <w:rPr>
                <w:rFonts w:cs="Arial"/>
                <w:sz w:val="22"/>
                <w:szCs w:val="22"/>
              </w:rPr>
              <w:t>Look at why you are processing this and how long you need it for. Make sure you have a good justification for keeping it as long as you do. Set out the items and the justification.</w:t>
            </w:r>
          </w:p>
        </w:tc>
      </w:tr>
      <w:tr w:rsidR="007E56D0" w:rsidRPr="000F00CD" w14:paraId="77575B39" w14:textId="77777777" w:rsidTr="0002534D">
        <w:tc>
          <w:tcPr>
            <w:tcW w:w="2943" w:type="dxa"/>
            <w:shd w:val="clear" w:color="auto" w:fill="92D050"/>
          </w:tcPr>
          <w:p w14:paraId="70E08931" w14:textId="77777777" w:rsidR="007E56D0" w:rsidRPr="000F00CD" w:rsidRDefault="007E56D0" w:rsidP="00BB0178">
            <w:pPr>
              <w:jc w:val="left"/>
              <w:rPr>
                <w:rFonts w:cs="Arial"/>
                <w:b/>
                <w:sz w:val="22"/>
                <w:szCs w:val="22"/>
              </w:rPr>
            </w:pPr>
            <w:r w:rsidRPr="000F00CD">
              <w:rPr>
                <w:rFonts w:cs="Arial"/>
                <w:b/>
                <w:sz w:val="22"/>
                <w:szCs w:val="22"/>
              </w:rPr>
              <w:t>PARENTS</w:t>
            </w:r>
          </w:p>
        </w:tc>
        <w:tc>
          <w:tcPr>
            <w:tcW w:w="3119" w:type="dxa"/>
          </w:tcPr>
          <w:p w14:paraId="70FC15CF" w14:textId="77777777" w:rsidR="007E56D0" w:rsidRPr="000F00CD" w:rsidRDefault="007E56D0" w:rsidP="00BB0178">
            <w:pPr>
              <w:jc w:val="left"/>
              <w:rPr>
                <w:rFonts w:cs="Arial"/>
                <w:sz w:val="22"/>
                <w:szCs w:val="22"/>
              </w:rPr>
            </w:pPr>
            <w:r w:rsidRPr="000F00CD">
              <w:rPr>
                <w:rFonts w:cs="Arial"/>
                <w:sz w:val="22"/>
                <w:szCs w:val="22"/>
              </w:rPr>
              <w:t>Pupil Registration Regulations 2006</w:t>
            </w:r>
          </w:p>
          <w:p w14:paraId="11DD8D87" w14:textId="77777777" w:rsidR="007E56D0" w:rsidRPr="000F00CD" w:rsidRDefault="007E56D0" w:rsidP="00BB0178">
            <w:pPr>
              <w:jc w:val="left"/>
              <w:rPr>
                <w:rFonts w:cs="Arial"/>
                <w:sz w:val="22"/>
                <w:szCs w:val="22"/>
              </w:rPr>
            </w:pPr>
            <w:r w:rsidRPr="000F00CD">
              <w:rPr>
                <w:rFonts w:cs="Arial"/>
                <w:sz w:val="22"/>
                <w:szCs w:val="22"/>
              </w:rPr>
              <w:t>For basic name and contact details.</w:t>
            </w:r>
          </w:p>
          <w:p w14:paraId="7B8B3A19" w14:textId="77777777" w:rsidR="007E56D0" w:rsidRPr="000F00CD" w:rsidRDefault="007E56D0" w:rsidP="00BB0178">
            <w:pPr>
              <w:jc w:val="left"/>
              <w:rPr>
                <w:rFonts w:cs="Arial"/>
                <w:sz w:val="22"/>
                <w:szCs w:val="22"/>
              </w:rPr>
            </w:pPr>
          </w:p>
          <w:p w14:paraId="2740CAEB" w14:textId="77777777" w:rsidR="007E56D0" w:rsidRPr="000F00CD" w:rsidRDefault="007E56D0" w:rsidP="00BB0178">
            <w:pPr>
              <w:jc w:val="left"/>
              <w:rPr>
                <w:rFonts w:cs="Arial"/>
                <w:sz w:val="22"/>
                <w:szCs w:val="22"/>
              </w:rPr>
            </w:pPr>
            <w:r w:rsidRPr="000F00CD">
              <w:rPr>
                <w:rFonts w:cs="Arial"/>
                <w:sz w:val="22"/>
                <w:szCs w:val="22"/>
              </w:rPr>
              <w:t>Otherwise usually operational in accordance with the statutory functions of the school</w:t>
            </w:r>
          </w:p>
        </w:tc>
        <w:tc>
          <w:tcPr>
            <w:tcW w:w="3180" w:type="dxa"/>
          </w:tcPr>
          <w:p w14:paraId="7BB55A55" w14:textId="77777777" w:rsidR="007E56D0" w:rsidRPr="000F00CD" w:rsidRDefault="007E56D0" w:rsidP="00BB0178">
            <w:pPr>
              <w:jc w:val="left"/>
              <w:rPr>
                <w:rFonts w:cs="Arial"/>
                <w:sz w:val="22"/>
                <w:szCs w:val="22"/>
              </w:rPr>
            </w:pPr>
            <w:r w:rsidRPr="000F00CD">
              <w:rPr>
                <w:rFonts w:cs="Arial"/>
                <w:sz w:val="22"/>
                <w:szCs w:val="22"/>
              </w:rPr>
              <w:t xml:space="preserve">Usually, for the duration that the parent has a pupil at the school. </w:t>
            </w:r>
            <w:proofErr w:type="gramStart"/>
            <w:r w:rsidRPr="000F00CD">
              <w:rPr>
                <w:rFonts w:cs="Arial"/>
                <w:sz w:val="22"/>
                <w:szCs w:val="22"/>
              </w:rPr>
              <w:t>Otherwise</w:t>
            </w:r>
            <w:proofErr w:type="gramEnd"/>
            <w:r w:rsidRPr="000F00CD">
              <w:rPr>
                <w:rFonts w:cs="Arial"/>
                <w:sz w:val="22"/>
                <w:szCs w:val="22"/>
              </w:rPr>
              <w:t xml:space="preserve"> subject to case by case justification.</w:t>
            </w:r>
          </w:p>
        </w:tc>
      </w:tr>
      <w:tr w:rsidR="007E56D0" w:rsidRPr="000F00CD" w14:paraId="39EA6B3A" w14:textId="77777777" w:rsidTr="0002534D">
        <w:tc>
          <w:tcPr>
            <w:tcW w:w="2943" w:type="dxa"/>
            <w:shd w:val="clear" w:color="auto" w:fill="92D050"/>
          </w:tcPr>
          <w:p w14:paraId="6D538CB8" w14:textId="77777777" w:rsidR="007E56D0" w:rsidRPr="000F00CD" w:rsidRDefault="007E56D0" w:rsidP="00BB0178">
            <w:pPr>
              <w:jc w:val="left"/>
              <w:rPr>
                <w:rFonts w:cs="Arial"/>
                <w:b/>
                <w:sz w:val="22"/>
                <w:szCs w:val="22"/>
              </w:rPr>
            </w:pPr>
            <w:r w:rsidRPr="000F00CD">
              <w:rPr>
                <w:rFonts w:cs="Arial"/>
                <w:b/>
                <w:sz w:val="22"/>
                <w:szCs w:val="22"/>
              </w:rPr>
              <w:t>ALUMNI</w:t>
            </w:r>
            <w:r>
              <w:rPr>
                <w:rFonts w:cs="Arial"/>
                <w:b/>
                <w:sz w:val="22"/>
                <w:szCs w:val="22"/>
              </w:rPr>
              <w:t xml:space="preserve"> </w:t>
            </w:r>
            <w:r w:rsidRPr="000F00CD">
              <w:rPr>
                <w:rFonts w:cs="Arial"/>
                <w:b/>
                <w:sz w:val="22"/>
                <w:szCs w:val="22"/>
              </w:rPr>
              <w:t>/</w:t>
            </w:r>
            <w:r>
              <w:rPr>
                <w:rFonts w:cs="Arial"/>
                <w:b/>
                <w:sz w:val="22"/>
                <w:szCs w:val="22"/>
              </w:rPr>
              <w:t xml:space="preserve"> </w:t>
            </w:r>
            <w:r w:rsidRPr="000F00CD">
              <w:rPr>
                <w:rFonts w:cs="Arial"/>
                <w:b/>
                <w:sz w:val="22"/>
                <w:szCs w:val="22"/>
              </w:rPr>
              <w:t>ALUMNAE AND THEIR PARENTS</w:t>
            </w:r>
          </w:p>
        </w:tc>
        <w:tc>
          <w:tcPr>
            <w:tcW w:w="3119" w:type="dxa"/>
          </w:tcPr>
          <w:p w14:paraId="394A6827" w14:textId="77777777" w:rsidR="007E56D0" w:rsidRPr="000F00CD" w:rsidRDefault="007E56D0" w:rsidP="00BB0178">
            <w:pPr>
              <w:jc w:val="left"/>
              <w:rPr>
                <w:rFonts w:cs="Arial"/>
                <w:sz w:val="22"/>
                <w:szCs w:val="22"/>
              </w:rPr>
            </w:pPr>
          </w:p>
        </w:tc>
        <w:tc>
          <w:tcPr>
            <w:tcW w:w="3180" w:type="dxa"/>
          </w:tcPr>
          <w:p w14:paraId="768A7D00" w14:textId="77777777" w:rsidR="007E56D0" w:rsidRPr="000F00CD" w:rsidRDefault="007E56D0" w:rsidP="00BB0178">
            <w:pPr>
              <w:jc w:val="left"/>
              <w:rPr>
                <w:rFonts w:cs="Arial"/>
                <w:sz w:val="22"/>
                <w:szCs w:val="22"/>
              </w:rPr>
            </w:pPr>
            <w:r w:rsidRPr="000F00CD">
              <w:rPr>
                <w:rFonts w:cs="Arial"/>
                <w:sz w:val="22"/>
                <w:szCs w:val="22"/>
              </w:rPr>
              <w:t xml:space="preserve">No legal clarity at present. Seek further advice when the Data Protection Act 2018 is in </w:t>
            </w:r>
            <w:r w:rsidRPr="000F00CD">
              <w:rPr>
                <w:rFonts w:cs="Arial"/>
                <w:sz w:val="22"/>
                <w:szCs w:val="22"/>
              </w:rPr>
              <w:lastRenderedPageBreak/>
              <w:t>final form ( likely to be April 2018)</w:t>
            </w:r>
          </w:p>
        </w:tc>
      </w:tr>
      <w:tr w:rsidR="007E56D0" w:rsidRPr="000F00CD" w14:paraId="774050E1" w14:textId="77777777" w:rsidTr="0002534D">
        <w:tc>
          <w:tcPr>
            <w:tcW w:w="2943" w:type="dxa"/>
            <w:shd w:val="clear" w:color="auto" w:fill="92D050"/>
          </w:tcPr>
          <w:p w14:paraId="71205E38" w14:textId="77777777" w:rsidR="007E56D0" w:rsidRPr="000F00CD" w:rsidRDefault="007E56D0" w:rsidP="00BB0178">
            <w:pPr>
              <w:jc w:val="left"/>
              <w:rPr>
                <w:rFonts w:cs="Arial"/>
                <w:b/>
                <w:sz w:val="22"/>
                <w:szCs w:val="22"/>
              </w:rPr>
            </w:pPr>
            <w:r w:rsidRPr="000F00CD">
              <w:rPr>
                <w:rFonts w:cs="Arial"/>
                <w:b/>
                <w:sz w:val="22"/>
                <w:szCs w:val="22"/>
              </w:rPr>
              <w:lastRenderedPageBreak/>
              <w:t>OTHER SCHOOL RELATED INFORMATION</w:t>
            </w:r>
          </w:p>
        </w:tc>
        <w:tc>
          <w:tcPr>
            <w:tcW w:w="3119" w:type="dxa"/>
          </w:tcPr>
          <w:p w14:paraId="01CB757F" w14:textId="77777777" w:rsidR="007E56D0" w:rsidRPr="000F00CD" w:rsidRDefault="007E56D0" w:rsidP="00BB0178">
            <w:pPr>
              <w:jc w:val="left"/>
              <w:rPr>
                <w:rFonts w:cs="Arial"/>
                <w:sz w:val="22"/>
                <w:szCs w:val="22"/>
              </w:rPr>
            </w:pPr>
            <w:r w:rsidRPr="000F00CD">
              <w:rPr>
                <w:rFonts w:cs="Arial"/>
                <w:sz w:val="22"/>
                <w:szCs w:val="22"/>
              </w:rPr>
              <w:t>various</w:t>
            </w:r>
          </w:p>
        </w:tc>
        <w:tc>
          <w:tcPr>
            <w:tcW w:w="3180" w:type="dxa"/>
          </w:tcPr>
          <w:p w14:paraId="75673305" w14:textId="77777777" w:rsidR="007E56D0" w:rsidRPr="000F00CD" w:rsidRDefault="007E56D0" w:rsidP="00BB0178">
            <w:pPr>
              <w:jc w:val="left"/>
              <w:rPr>
                <w:rFonts w:cs="Arial"/>
                <w:sz w:val="22"/>
                <w:szCs w:val="22"/>
              </w:rPr>
            </w:pPr>
            <w:r w:rsidRPr="000F00CD">
              <w:rPr>
                <w:rFonts w:cs="Arial"/>
                <w:sz w:val="22"/>
                <w:szCs w:val="22"/>
              </w:rPr>
              <w:t>Please consult the IRMS toolkit for schools which is here:</w:t>
            </w:r>
          </w:p>
          <w:p w14:paraId="131D3544" w14:textId="77777777" w:rsidR="007E56D0" w:rsidRDefault="009C735B" w:rsidP="00BB0178">
            <w:pPr>
              <w:jc w:val="left"/>
              <w:rPr>
                <w:sz w:val="22"/>
                <w:szCs w:val="22"/>
              </w:rPr>
            </w:pPr>
            <w:hyperlink r:id="rId14" w:history="1">
              <w:r w:rsidR="007E56D0" w:rsidRPr="00041DFA">
                <w:rPr>
                  <w:rStyle w:val="Hyperlink"/>
                  <w:sz w:val="22"/>
                  <w:szCs w:val="22"/>
                </w:rPr>
                <w:t>http://irms.org.uk/page/SchoolsToolkit</w:t>
              </w:r>
            </w:hyperlink>
          </w:p>
          <w:p w14:paraId="62913237" w14:textId="77777777" w:rsidR="007E56D0" w:rsidRPr="00C97222" w:rsidRDefault="007E56D0" w:rsidP="00BB0178">
            <w:pPr>
              <w:jc w:val="left"/>
              <w:rPr>
                <w:sz w:val="22"/>
                <w:szCs w:val="22"/>
              </w:rPr>
            </w:pPr>
          </w:p>
        </w:tc>
      </w:tr>
    </w:tbl>
    <w:p w14:paraId="796BACF7" w14:textId="77777777" w:rsidR="007E56D0" w:rsidRDefault="007E56D0" w:rsidP="00730EB0">
      <w:pPr>
        <w:pStyle w:val="ListParagraph"/>
        <w:ind w:left="360"/>
        <w:rPr>
          <w:rFonts w:cs="Arial"/>
          <w:b/>
          <w:sz w:val="22"/>
          <w:szCs w:val="22"/>
        </w:rPr>
      </w:pPr>
    </w:p>
    <w:p w14:paraId="32D768DB" w14:textId="77777777" w:rsidR="007E56D0" w:rsidRDefault="007E56D0" w:rsidP="00730EB0">
      <w:pPr>
        <w:pStyle w:val="ListParagraph"/>
        <w:ind w:left="360"/>
        <w:rPr>
          <w:rFonts w:cs="Arial"/>
          <w:b/>
          <w:sz w:val="22"/>
          <w:szCs w:val="22"/>
        </w:rPr>
      </w:pPr>
    </w:p>
    <w:p w14:paraId="0CDE6D68" w14:textId="77777777" w:rsidR="007E56D0" w:rsidRPr="000F00CD" w:rsidRDefault="007E56D0" w:rsidP="00730EB0">
      <w:pPr>
        <w:pStyle w:val="ListParagraph"/>
        <w:ind w:left="360"/>
        <w:rPr>
          <w:rFonts w:cs="Arial"/>
          <w:b/>
          <w:sz w:val="22"/>
          <w:szCs w:val="22"/>
        </w:rPr>
      </w:pPr>
    </w:p>
    <w:p w14:paraId="4C17EC12" w14:textId="77777777" w:rsidR="00730EB0" w:rsidRPr="000F00CD" w:rsidRDefault="00730EB0" w:rsidP="00730EB0">
      <w:pPr>
        <w:pStyle w:val="ListParagraph"/>
        <w:ind w:left="360"/>
        <w:rPr>
          <w:rFonts w:cs="Arial"/>
          <w:b/>
          <w:sz w:val="22"/>
          <w:szCs w:val="22"/>
        </w:rPr>
      </w:pPr>
    </w:p>
    <w:p w14:paraId="4CC85EB5" w14:textId="77777777" w:rsidR="00730EB0" w:rsidRPr="000F00CD" w:rsidRDefault="00730EB0" w:rsidP="00730EB0">
      <w:pPr>
        <w:spacing w:after="200" w:line="276" w:lineRule="auto"/>
        <w:jc w:val="left"/>
        <w:rPr>
          <w:rFonts w:cs="Arial"/>
          <w:sz w:val="22"/>
          <w:szCs w:val="22"/>
        </w:rPr>
      </w:pPr>
      <w:r w:rsidRPr="000F00CD">
        <w:rPr>
          <w:rFonts w:cs="Arial"/>
          <w:sz w:val="22"/>
          <w:szCs w:val="22"/>
        </w:rPr>
        <w:br w:type="page"/>
      </w:r>
    </w:p>
    <w:p w14:paraId="3DE61C5F" w14:textId="77777777" w:rsidR="00730EB0" w:rsidRPr="003F2598" w:rsidRDefault="00730EB0" w:rsidP="00730EB0">
      <w:pPr>
        <w:pStyle w:val="ListParagraph"/>
        <w:numPr>
          <w:ilvl w:val="0"/>
          <w:numId w:val="2"/>
        </w:numPr>
        <w:rPr>
          <w:rFonts w:cs="Arial"/>
          <w:b/>
          <w:sz w:val="22"/>
          <w:szCs w:val="22"/>
        </w:rPr>
      </w:pPr>
      <w:r w:rsidRPr="000F00CD">
        <w:rPr>
          <w:rFonts w:cs="Arial"/>
          <w:b/>
          <w:sz w:val="22"/>
          <w:szCs w:val="22"/>
        </w:rPr>
        <w:lastRenderedPageBreak/>
        <w:t>DELETION OF DOCUMENTS</w:t>
      </w:r>
    </w:p>
    <w:p w14:paraId="3FDB4174" w14:textId="77777777" w:rsidR="00730EB0" w:rsidRPr="000F00CD" w:rsidRDefault="00730EB0" w:rsidP="00730EB0">
      <w:pPr>
        <w:pStyle w:val="ListParagraph"/>
        <w:ind w:left="360"/>
        <w:rPr>
          <w:rFonts w:cs="Arial"/>
          <w:sz w:val="22"/>
          <w:szCs w:val="22"/>
        </w:rPr>
      </w:pPr>
    </w:p>
    <w:p w14:paraId="596AC9EB" w14:textId="77777777" w:rsidR="00730EB0" w:rsidRPr="000F00CD" w:rsidRDefault="00730EB0" w:rsidP="00730EB0">
      <w:pPr>
        <w:pStyle w:val="ListParagraph"/>
        <w:numPr>
          <w:ilvl w:val="1"/>
          <w:numId w:val="2"/>
        </w:numPr>
        <w:ind w:hanging="508"/>
        <w:rPr>
          <w:rFonts w:cs="Arial"/>
          <w:sz w:val="22"/>
          <w:szCs w:val="22"/>
        </w:rPr>
      </w:pPr>
      <w:r w:rsidRPr="000F00CD">
        <w:rPr>
          <w:rFonts w:cs="Arial"/>
          <w:sz w:val="22"/>
          <w:szCs w:val="22"/>
        </w:rPr>
        <w:t>When a document is at the end of its retention period, it should be dealt with in accordance with this policy.</w:t>
      </w:r>
    </w:p>
    <w:p w14:paraId="70D120D9" w14:textId="77777777" w:rsidR="00730EB0" w:rsidRPr="000F00CD" w:rsidRDefault="00730EB0" w:rsidP="00730EB0">
      <w:pPr>
        <w:ind w:left="360" w:hanging="76"/>
        <w:rPr>
          <w:rFonts w:cs="Arial"/>
          <w:b/>
          <w:sz w:val="22"/>
          <w:szCs w:val="22"/>
        </w:rPr>
      </w:pPr>
      <w:r w:rsidRPr="000F00CD">
        <w:rPr>
          <w:rFonts w:cs="Arial"/>
          <w:b/>
          <w:sz w:val="22"/>
          <w:szCs w:val="22"/>
        </w:rPr>
        <w:t>Confidential waste</w:t>
      </w:r>
    </w:p>
    <w:p w14:paraId="21E614ED" w14:textId="77777777" w:rsidR="00730EB0" w:rsidRPr="000F00CD" w:rsidRDefault="00730EB0" w:rsidP="00730EB0">
      <w:pPr>
        <w:pStyle w:val="ListParagraph"/>
        <w:numPr>
          <w:ilvl w:val="1"/>
          <w:numId w:val="2"/>
        </w:numPr>
        <w:ind w:hanging="508"/>
        <w:rPr>
          <w:rFonts w:cs="Arial"/>
          <w:sz w:val="22"/>
          <w:szCs w:val="22"/>
        </w:rPr>
      </w:pPr>
      <w:r w:rsidRPr="000F00CD">
        <w:rPr>
          <w:rFonts w:cs="Arial"/>
          <w:sz w:val="22"/>
          <w:szCs w:val="22"/>
        </w:rPr>
        <w:t xml:space="preserve">This should be </w:t>
      </w:r>
      <w:r w:rsidR="00793CF6">
        <w:rPr>
          <w:rFonts w:cs="Arial"/>
          <w:sz w:val="22"/>
          <w:szCs w:val="22"/>
        </w:rPr>
        <w:t xml:space="preserve">shredded, </w:t>
      </w:r>
      <w:r w:rsidRPr="000F00CD">
        <w:rPr>
          <w:rFonts w:cs="Arial"/>
          <w:sz w:val="22"/>
          <w:szCs w:val="22"/>
        </w:rPr>
        <w:t xml:space="preserve">made available for collection in the confidential waste bins or </w:t>
      </w:r>
      <w:r w:rsidR="00793CF6">
        <w:rPr>
          <w:rFonts w:cs="Arial"/>
          <w:sz w:val="22"/>
          <w:szCs w:val="22"/>
        </w:rPr>
        <w:t xml:space="preserve">sacks located around the office. </w:t>
      </w:r>
    </w:p>
    <w:p w14:paraId="12BD97C0" w14:textId="77777777" w:rsidR="00730EB0" w:rsidRPr="000F00CD" w:rsidRDefault="00730EB0" w:rsidP="00730EB0">
      <w:pPr>
        <w:pStyle w:val="ListParagraph"/>
        <w:ind w:left="792" w:hanging="508"/>
        <w:rPr>
          <w:rFonts w:cs="Arial"/>
          <w:sz w:val="22"/>
          <w:szCs w:val="22"/>
        </w:rPr>
      </w:pPr>
    </w:p>
    <w:p w14:paraId="0E735773" w14:textId="77777777" w:rsidR="00730EB0" w:rsidRPr="000F00CD" w:rsidRDefault="00730EB0" w:rsidP="00730EB0">
      <w:pPr>
        <w:pStyle w:val="ListParagraph"/>
        <w:numPr>
          <w:ilvl w:val="1"/>
          <w:numId w:val="2"/>
        </w:numPr>
        <w:ind w:hanging="508"/>
        <w:rPr>
          <w:rFonts w:cs="Arial"/>
          <w:sz w:val="22"/>
          <w:szCs w:val="22"/>
        </w:rPr>
      </w:pPr>
      <w:r w:rsidRPr="000F00CD">
        <w:rPr>
          <w:rFonts w:cs="Arial"/>
          <w:sz w:val="22"/>
          <w:szCs w:val="22"/>
        </w:rPr>
        <w:t>Anything that contains personal information should be treated as confidential.</w:t>
      </w:r>
    </w:p>
    <w:p w14:paraId="79EEA12E" w14:textId="77777777" w:rsidR="00730EB0" w:rsidRPr="000F00CD" w:rsidRDefault="00730EB0" w:rsidP="00730EB0">
      <w:pPr>
        <w:pStyle w:val="ListParagraph"/>
        <w:ind w:hanging="508"/>
        <w:rPr>
          <w:rFonts w:cs="Arial"/>
          <w:sz w:val="22"/>
          <w:szCs w:val="22"/>
        </w:rPr>
      </w:pPr>
    </w:p>
    <w:p w14:paraId="52AA49B6" w14:textId="093FCB3D" w:rsidR="00730EB0" w:rsidRPr="000F00CD" w:rsidRDefault="00730EB0" w:rsidP="00730EB0">
      <w:pPr>
        <w:pStyle w:val="ListParagraph"/>
        <w:numPr>
          <w:ilvl w:val="1"/>
          <w:numId w:val="2"/>
        </w:numPr>
        <w:ind w:hanging="508"/>
        <w:rPr>
          <w:rFonts w:cs="Arial"/>
          <w:sz w:val="22"/>
          <w:szCs w:val="22"/>
        </w:rPr>
      </w:pPr>
      <w:r w:rsidRPr="000F00CD">
        <w:rPr>
          <w:rFonts w:cs="Arial"/>
          <w:sz w:val="22"/>
          <w:szCs w:val="22"/>
        </w:rPr>
        <w:t>Where deleting electronically, please refer to</w:t>
      </w:r>
      <w:r w:rsidR="00793CF6">
        <w:rPr>
          <w:rFonts w:cs="Arial"/>
          <w:sz w:val="22"/>
          <w:szCs w:val="22"/>
        </w:rPr>
        <w:t xml:space="preserve"> </w:t>
      </w:r>
      <w:r w:rsidR="00BB6D83" w:rsidRPr="00BB6D83">
        <w:rPr>
          <w:rFonts w:cs="Arial"/>
          <w:color w:val="00B050"/>
          <w:sz w:val="22"/>
          <w:szCs w:val="22"/>
        </w:rPr>
        <w:t xml:space="preserve">The Trust </w:t>
      </w:r>
      <w:r w:rsidR="009C735B">
        <w:rPr>
          <w:rFonts w:cs="Arial"/>
          <w:color w:val="00B050"/>
          <w:sz w:val="22"/>
          <w:szCs w:val="22"/>
        </w:rPr>
        <w:t>Executive Officer</w:t>
      </w:r>
      <w:r w:rsidRPr="000F00CD">
        <w:rPr>
          <w:rFonts w:cs="Arial"/>
          <w:sz w:val="22"/>
          <w:szCs w:val="22"/>
        </w:rPr>
        <w:t xml:space="preserve"> to ensure that this is carried out effectively. </w:t>
      </w:r>
    </w:p>
    <w:p w14:paraId="69DAA973" w14:textId="77777777" w:rsidR="00730EB0" w:rsidRPr="000F00CD" w:rsidRDefault="00730EB0" w:rsidP="00730EB0">
      <w:pPr>
        <w:ind w:left="360" w:hanging="76"/>
        <w:rPr>
          <w:rFonts w:cs="Arial"/>
          <w:b/>
          <w:sz w:val="22"/>
          <w:szCs w:val="22"/>
        </w:rPr>
      </w:pPr>
      <w:r w:rsidRPr="000F00CD">
        <w:rPr>
          <w:rFonts w:cs="Arial"/>
          <w:b/>
          <w:sz w:val="22"/>
          <w:szCs w:val="22"/>
        </w:rPr>
        <w:t xml:space="preserve">Other documentation </w:t>
      </w:r>
    </w:p>
    <w:p w14:paraId="04A394EC" w14:textId="77777777" w:rsidR="00730EB0" w:rsidRPr="000F00CD" w:rsidRDefault="00730EB0" w:rsidP="00730EB0">
      <w:pPr>
        <w:pStyle w:val="ListParagraph"/>
        <w:numPr>
          <w:ilvl w:val="1"/>
          <w:numId w:val="2"/>
        </w:numPr>
        <w:ind w:hanging="508"/>
        <w:rPr>
          <w:rFonts w:cs="Arial"/>
          <w:sz w:val="22"/>
          <w:szCs w:val="22"/>
        </w:rPr>
      </w:pPr>
      <w:r w:rsidRPr="000F00CD">
        <w:rPr>
          <w:rFonts w:cs="Arial"/>
          <w:sz w:val="22"/>
          <w:szCs w:val="22"/>
        </w:rPr>
        <w:t xml:space="preserve">Other documentation can be deleted or placed in recycling bins where appropriate. </w:t>
      </w:r>
    </w:p>
    <w:p w14:paraId="1294C3AE" w14:textId="77777777" w:rsidR="00730EB0" w:rsidRPr="000F00CD" w:rsidRDefault="00730EB0" w:rsidP="00730EB0">
      <w:pPr>
        <w:ind w:left="360" w:hanging="76"/>
        <w:rPr>
          <w:rFonts w:cs="Arial"/>
          <w:b/>
          <w:sz w:val="22"/>
          <w:szCs w:val="22"/>
        </w:rPr>
      </w:pPr>
      <w:r w:rsidRPr="000F00CD">
        <w:rPr>
          <w:rFonts w:cs="Arial"/>
          <w:b/>
          <w:sz w:val="22"/>
          <w:szCs w:val="22"/>
        </w:rPr>
        <w:t>Automatic deletion</w:t>
      </w:r>
    </w:p>
    <w:p w14:paraId="7023A88C" w14:textId="01CB5331" w:rsidR="00730EB0" w:rsidRPr="000F00CD" w:rsidRDefault="00730EB0" w:rsidP="00730EB0">
      <w:pPr>
        <w:pStyle w:val="ListParagraph"/>
        <w:numPr>
          <w:ilvl w:val="1"/>
          <w:numId w:val="2"/>
        </w:numPr>
        <w:ind w:hanging="508"/>
        <w:rPr>
          <w:rFonts w:cs="Arial"/>
          <w:sz w:val="22"/>
          <w:szCs w:val="22"/>
        </w:rPr>
      </w:pPr>
      <w:r w:rsidRPr="000F00CD">
        <w:rPr>
          <w:rFonts w:cs="Arial"/>
          <w:sz w:val="22"/>
          <w:szCs w:val="22"/>
        </w:rPr>
        <w:t xml:space="preserve">Certain information will be automatically archived by the computer systems, details of which are set out below. Should you want to retrieve any information, or prevent this happening in a particular circumstance, please contact </w:t>
      </w:r>
      <w:r w:rsidR="00BB6D83" w:rsidRPr="00BB6D83">
        <w:rPr>
          <w:rFonts w:cs="Arial"/>
          <w:color w:val="00B050"/>
          <w:sz w:val="22"/>
          <w:szCs w:val="22"/>
        </w:rPr>
        <w:t xml:space="preserve">The Trust </w:t>
      </w:r>
      <w:r w:rsidR="009C735B">
        <w:rPr>
          <w:rFonts w:cs="Arial"/>
          <w:color w:val="00B050"/>
          <w:sz w:val="22"/>
          <w:szCs w:val="22"/>
        </w:rPr>
        <w:t>Executive Officer</w:t>
      </w:r>
      <w:r w:rsidRPr="000F00CD">
        <w:rPr>
          <w:rFonts w:cs="Arial"/>
          <w:sz w:val="22"/>
          <w:szCs w:val="22"/>
        </w:rPr>
        <w:t>.</w:t>
      </w:r>
    </w:p>
    <w:p w14:paraId="230607DC" w14:textId="77777777" w:rsidR="00730EB0" w:rsidRPr="000F00CD" w:rsidRDefault="00730EB0" w:rsidP="00730EB0">
      <w:pPr>
        <w:ind w:left="360" w:hanging="76"/>
        <w:rPr>
          <w:rFonts w:cs="Arial"/>
          <w:b/>
          <w:sz w:val="22"/>
          <w:szCs w:val="22"/>
        </w:rPr>
      </w:pPr>
      <w:r w:rsidRPr="000F00CD">
        <w:rPr>
          <w:rFonts w:cs="Arial"/>
          <w:b/>
          <w:sz w:val="22"/>
          <w:szCs w:val="22"/>
        </w:rPr>
        <w:t>Individual responsibility</w:t>
      </w:r>
    </w:p>
    <w:p w14:paraId="39684648" w14:textId="77777777" w:rsidR="00730EB0" w:rsidRPr="000F00CD" w:rsidRDefault="00730EB0" w:rsidP="00730EB0">
      <w:pPr>
        <w:pStyle w:val="ListParagraph"/>
        <w:numPr>
          <w:ilvl w:val="1"/>
          <w:numId w:val="2"/>
        </w:numPr>
        <w:ind w:hanging="508"/>
        <w:rPr>
          <w:rFonts w:cs="Arial"/>
          <w:sz w:val="22"/>
          <w:szCs w:val="22"/>
        </w:rPr>
      </w:pPr>
      <w:r w:rsidRPr="000F00CD">
        <w:rPr>
          <w:rFonts w:cs="Arial"/>
          <w:sz w:val="22"/>
          <w:szCs w:val="22"/>
        </w:rPr>
        <w:t>Much of the retention and deletion of documents will be automatic, but when faced with a decision about an individual document, you should ask yourself the following:</w:t>
      </w:r>
    </w:p>
    <w:p w14:paraId="705D1D4F" w14:textId="77777777" w:rsidR="00730EB0" w:rsidRPr="000F00CD" w:rsidRDefault="00730EB0" w:rsidP="00730EB0">
      <w:pPr>
        <w:pStyle w:val="ListParagraph"/>
        <w:ind w:left="792"/>
        <w:rPr>
          <w:rFonts w:cs="Arial"/>
          <w:sz w:val="22"/>
          <w:szCs w:val="22"/>
        </w:rPr>
      </w:pPr>
    </w:p>
    <w:p w14:paraId="3F3A41C8" w14:textId="77777777" w:rsidR="00730EB0" w:rsidRPr="000F00CD" w:rsidRDefault="00730EB0" w:rsidP="00730EB0">
      <w:pPr>
        <w:pStyle w:val="ListParagraph"/>
        <w:numPr>
          <w:ilvl w:val="2"/>
          <w:numId w:val="2"/>
        </w:numPr>
        <w:ind w:left="1560" w:hanging="709"/>
        <w:rPr>
          <w:rFonts w:cs="Arial"/>
          <w:sz w:val="22"/>
          <w:szCs w:val="22"/>
        </w:rPr>
      </w:pPr>
      <w:r w:rsidRPr="000F00CD">
        <w:rPr>
          <w:rFonts w:cs="Arial"/>
          <w:sz w:val="22"/>
          <w:szCs w:val="22"/>
        </w:rPr>
        <w:t>Has the information come to the end of its useful life?</w:t>
      </w:r>
    </w:p>
    <w:p w14:paraId="38FA66A8" w14:textId="77777777" w:rsidR="00730EB0" w:rsidRPr="000F00CD" w:rsidRDefault="00730EB0" w:rsidP="00730EB0">
      <w:pPr>
        <w:pStyle w:val="ListParagraph"/>
        <w:ind w:left="1560" w:hanging="709"/>
        <w:rPr>
          <w:rFonts w:cs="Arial"/>
          <w:sz w:val="22"/>
          <w:szCs w:val="22"/>
        </w:rPr>
      </w:pPr>
    </w:p>
    <w:p w14:paraId="7940FC11" w14:textId="77777777" w:rsidR="00730EB0" w:rsidRPr="000F00CD" w:rsidRDefault="00730EB0" w:rsidP="00730EB0">
      <w:pPr>
        <w:pStyle w:val="ListParagraph"/>
        <w:numPr>
          <w:ilvl w:val="2"/>
          <w:numId w:val="2"/>
        </w:numPr>
        <w:ind w:left="1560" w:hanging="709"/>
        <w:rPr>
          <w:rFonts w:cs="Arial"/>
          <w:sz w:val="22"/>
          <w:szCs w:val="22"/>
        </w:rPr>
      </w:pPr>
      <w:r w:rsidRPr="000F00CD">
        <w:rPr>
          <w:rFonts w:cs="Arial"/>
          <w:sz w:val="22"/>
          <w:szCs w:val="22"/>
        </w:rPr>
        <w:t>Is there a legal requirement to keep this information or document for a set period? (Refer to Appendix 1 for more information)</w:t>
      </w:r>
    </w:p>
    <w:p w14:paraId="4D130B7D" w14:textId="77777777" w:rsidR="00730EB0" w:rsidRPr="000F00CD" w:rsidRDefault="00730EB0" w:rsidP="00730EB0">
      <w:pPr>
        <w:pStyle w:val="ListParagraph"/>
        <w:ind w:left="1560" w:hanging="709"/>
        <w:rPr>
          <w:rFonts w:cs="Arial"/>
          <w:sz w:val="22"/>
          <w:szCs w:val="22"/>
        </w:rPr>
      </w:pPr>
    </w:p>
    <w:p w14:paraId="6EACA93A" w14:textId="77777777" w:rsidR="00730EB0" w:rsidRPr="000F00CD" w:rsidRDefault="00730EB0" w:rsidP="00730EB0">
      <w:pPr>
        <w:pStyle w:val="ListParagraph"/>
        <w:numPr>
          <w:ilvl w:val="2"/>
          <w:numId w:val="2"/>
        </w:numPr>
        <w:ind w:left="1560" w:hanging="709"/>
        <w:rPr>
          <w:rFonts w:cs="Arial"/>
          <w:sz w:val="22"/>
          <w:szCs w:val="22"/>
        </w:rPr>
      </w:pPr>
      <w:r w:rsidRPr="000F00CD">
        <w:rPr>
          <w:rFonts w:cs="Arial"/>
          <w:sz w:val="22"/>
          <w:szCs w:val="22"/>
        </w:rPr>
        <w:t>Would the information be likely to be needed in the case of any legal proceedings?</w:t>
      </w:r>
      <w:r>
        <w:rPr>
          <w:rFonts w:cs="Arial"/>
          <w:sz w:val="22"/>
          <w:szCs w:val="22"/>
        </w:rPr>
        <w:t xml:space="preserve"> </w:t>
      </w:r>
      <w:proofErr w:type="gramStart"/>
      <w:r w:rsidRPr="000F00CD">
        <w:rPr>
          <w:rFonts w:cs="Arial"/>
          <w:sz w:val="22"/>
          <w:szCs w:val="22"/>
        </w:rPr>
        <w:t>In particular, is</w:t>
      </w:r>
      <w:proofErr w:type="gramEnd"/>
      <w:r w:rsidRPr="000F00CD">
        <w:rPr>
          <w:rFonts w:cs="Arial"/>
          <w:sz w:val="22"/>
          <w:szCs w:val="22"/>
        </w:rPr>
        <w:t xml:space="preserve"> it potentially relevant to an historic child abuse enquiry?  (Is the information contentious, does it relate to an incident that could potentially give rise to proceedings?)</w:t>
      </w:r>
    </w:p>
    <w:p w14:paraId="70E508B5" w14:textId="77777777" w:rsidR="00730EB0" w:rsidRPr="000F00CD" w:rsidRDefault="00730EB0" w:rsidP="00730EB0">
      <w:pPr>
        <w:pStyle w:val="ListParagraph"/>
        <w:ind w:left="1560" w:hanging="709"/>
        <w:rPr>
          <w:rFonts w:cs="Arial"/>
          <w:sz w:val="22"/>
          <w:szCs w:val="22"/>
        </w:rPr>
      </w:pPr>
    </w:p>
    <w:p w14:paraId="1D8C04A9" w14:textId="77777777" w:rsidR="00730EB0" w:rsidRPr="000F00CD" w:rsidRDefault="00730EB0" w:rsidP="00730EB0">
      <w:pPr>
        <w:pStyle w:val="ListParagraph"/>
        <w:numPr>
          <w:ilvl w:val="2"/>
          <w:numId w:val="2"/>
        </w:numPr>
        <w:ind w:left="1560" w:hanging="709"/>
        <w:rPr>
          <w:rFonts w:cs="Arial"/>
          <w:sz w:val="22"/>
          <w:szCs w:val="22"/>
        </w:rPr>
      </w:pPr>
      <w:r w:rsidRPr="000F00CD">
        <w:rPr>
          <w:rFonts w:cs="Arial"/>
          <w:sz w:val="22"/>
          <w:szCs w:val="22"/>
        </w:rPr>
        <w:t>Would the document be useful for the organisation as a precedent, learning document, or for performance management processes?</w:t>
      </w:r>
    </w:p>
    <w:p w14:paraId="1F9B9971" w14:textId="77777777" w:rsidR="00730EB0" w:rsidRPr="000F00CD" w:rsidRDefault="00730EB0" w:rsidP="00730EB0">
      <w:pPr>
        <w:pStyle w:val="ListParagraph"/>
        <w:ind w:left="1560" w:hanging="709"/>
        <w:rPr>
          <w:rFonts w:cs="Arial"/>
          <w:sz w:val="22"/>
          <w:szCs w:val="22"/>
        </w:rPr>
      </w:pPr>
    </w:p>
    <w:p w14:paraId="2F5A59EC" w14:textId="77777777" w:rsidR="00730EB0" w:rsidRPr="000F00CD" w:rsidRDefault="00730EB0" w:rsidP="00730EB0">
      <w:pPr>
        <w:pStyle w:val="ListParagraph"/>
        <w:numPr>
          <w:ilvl w:val="2"/>
          <w:numId w:val="2"/>
        </w:numPr>
        <w:ind w:left="1560" w:hanging="709"/>
        <w:rPr>
          <w:rFonts w:cs="Arial"/>
          <w:sz w:val="22"/>
          <w:szCs w:val="22"/>
        </w:rPr>
      </w:pPr>
      <w:r w:rsidRPr="000F00CD">
        <w:rPr>
          <w:rFonts w:cs="Arial"/>
          <w:sz w:val="22"/>
          <w:szCs w:val="22"/>
        </w:rPr>
        <w:t xml:space="preserve">Is the document of historic or statistical significance? </w:t>
      </w:r>
    </w:p>
    <w:p w14:paraId="38386C5B" w14:textId="77777777" w:rsidR="00730EB0" w:rsidRPr="000F00CD" w:rsidRDefault="00730EB0" w:rsidP="00730EB0">
      <w:pPr>
        <w:pStyle w:val="ListParagraph"/>
        <w:ind w:left="1560" w:hanging="709"/>
        <w:rPr>
          <w:rFonts w:cs="Arial"/>
          <w:sz w:val="22"/>
          <w:szCs w:val="22"/>
        </w:rPr>
      </w:pPr>
    </w:p>
    <w:p w14:paraId="67A1ACAF" w14:textId="5C8AE3DD" w:rsidR="00730EB0" w:rsidRDefault="00730EB0" w:rsidP="007E56D0">
      <w:pPr>
        <w:pStyle w:val="ListParagraph"/>
        <w:numPr>
          <w:ilvl w:val="1"/>
          <w:numId w:val="2"/>
        </w:numPr>
        <w:ind w:hanging="508"/>
        <w:rPr>
          <w:rFonts w:cs="Arial"/>
          <w:sz w:val="22"/>
          <w:szCs w:val="22"/>
        </w:rPr>
      </w:pPr>
      <w:r w:rsidRPr="007E56D0">
        <w:rPr>
          <w:rFonts w:cs="Arial"/>
          <w:sz w:val="22"/>
          <w:szCs w:val="22"/>
        </w:rPr>
        <w:t>If the decision is made to keep the document, this should be referred to</w:t>
      </w:r>
      <w:r w:rsidR="00BB6D83" w:rsidRPr="00BB6D83">
        <w:rPr>
          <w:rFonts w:cs="Arial"/>
          <w:color w:val="00B050"/>
          <w:sz w:val="22"/>
          <w:szCs w:val="22"/>
        </w:rPr>
        <w:t xml:space="preserve"> The Trust </w:t>
      </w:r>
      <w:r w:rsidR="009C735B">
        <w:rPr>
          <w:rFonts w:cs="Arial"/>
          <w:color w:val="00B050"/>
          <w:sz w:val="22"/>
          <w:szCs w:val="22"/>
        </w:rPr>
        <w:t>Executive Officer</w:t>
      </w:r>
      <w:r w:rsidRPr="007E56D0">
        <w:rPr>
          <w:rFonts w:cs="Arial"/>
          <w:sz w:val="22"/>
          <w:szCs w:val="22"/>
        </w:rPr>
        <w:t xml:space="preserve"> and reasons given.</w:t>
      </w:r>
    </w:p>
    <w:p w14:paraId="406A964F" w14:textId="77777777" w:rsidR="00B618FE" w:rsidRDefault="00B618FE" w:rsidP="00B618FE">
      <w:pPr>
        <w:rPr>
          <w:rFonts w:cs="Arial"/>
          <w:sz w:val="22"/>
          <w:szCs w:val="22"/>
        </w:rPr>
      </w:pPr>
    </w:p>
    <w:p w14:paraId="54151B48" w14:textId="77777777" w:rsidR="00B618FE" w:rsidRDefault="00B618FE" w:rsidP="00B618FE">
      <w:pPr>
        <w:rPr>
          <w:rFonts w:cs="Arial"/>
          <w:sz w:val="22"/>
          <w:szCs w:val="22"/>
        </w:rPr>
      </w:pPr>
    </w:p>
    <w:p w14:paraId="48C4770B" w14:textId="77777777" w:rsidR="00B618FE" w:rsidRDefault="00B618FE" w:rsidP="00B618FE">
      <w:pPr>
        <w:rPr>
          <w:rFonts w:cs="Arial"/>
          <w:sz w:val="22"/>
          <w:szCs w:val="22"/>
        </w:rPr>
      </w:pPr>
    </w:p>
    <w:p w14:paraId="3417AB53" w14:textId="77777777" w:rsidR="00B618FE" w:rsidRDefault="00B618FE" w:rsidP="00B618FE">
      <w:pPr>
        <w:rPr>
          <w:rFonts w:cs="Arial"/>
          <w:sz w:val="22"/>
          <w:szCs w:val="22"/>
        </w:rPr>
      </w:pPr>
    </w:p>
    <w:p w14:paraId="0B147030" w14:textId="77777777" w:rsidR="00B618FE" w:rsidRDefault="00B618FE" w:rsidP="00B618FE">
      <w:pPr>
        <w:rPr>
          <w:rFonts w:cs="Arial"/>
          <w:sz w:val="22"/>
          <w:szCs w:val="22"/>
        </w:rPr>
      </w:pPr>
    </w:p>
    <w:p w14:paraId="2A209D88" w14:textId="77777777" w:rsidR="00B618FE" w:rsidRDefault="00B618FE" w:rsidP="00B618FE">
      <w:pPr>
        <w:rPr>
          <w:rFonts w:cs="Arial"/>
          <w:sz w:val="22"/>
          <w:szCs w:val="22"/>
        </w:rPr>
      </w:pPr>
    </w:p>
    <w:p w14:paraId="404837CF" w14:textId="77777777" w:rsidR="00B618FE" w:rsidRDefault="00B618FE" w:rsidP="00B618FE">
      <w:pPr>
        <w:rPr>
          <w:rFonts w:cs="Arial"/>
          <w:sz w:val="22"/>
          <w:szCs w:val="22"/>
        </w:rPr>
      </w:pPr>
    </w:p>
    <w:p w14:paraId="2D91CC07" w14:textId="77777777" w:rsidR="009D6C0F" w:rsidRDefault="00E506D7" w:rsidP="009D6C0F">
      <w:pPr>
        <w:spacing w:after="200" w:line="276" w:lineRule="auto"/>
        <w:jc w:val="center"/>
        <w:rPr>
          <w:rFonts w:cs="Arial"/>
          <w:b/>
          <w:sz w:val="22"/>
          <w:szCs w:val="22"/>
        </w:rPr>
      </w:pPr>
      <w:r>
        <w:rPr>
          <w:rFonts w:cs="Arial"/>
          <w:b/>
          <w:sz w:val="22"/>
          <w:szCs w:val="22"/>
        </w:rPr>
        <w:t>APPENDIX 1</w:t>
      </w:r>
    </w:p>
    <w:p w14:paraId="4D4CFB7D" w14:textId="77777777" w:rsidR="00E506D7" w:rsidRPr="009522D9" w:rsidRDefault="00E506D7" w:rsidP="00E506D7">
      <w:pPr>
        <w:rPr>
          <w:rFonts w:cs="Arial"/>
        </w:rPr>
      </w:pPr>
      <w:r w:rsidRPr="009522D9">
        <w:rPr>
          <w:rFonts w:cs="Arial"/>
        </w:rPr>
        <w:lastRenderedPageBreak/>
        <w:t xml:space="preserve">Appendix 1 allows us to create a table in accordance with our specific needs. </w:t>
      </w:r>
      <w:proofErr w:type="gramStart"/>
      <w:r w:rsidRPr="009522D9">
        <w:rPr>
          <w:rFonts w:cs="Arial"/>
        </w:rPr>
        <w:t>As long as</w:t>
      </w:r>
      <w:proofErr w:type="gramEnd"/>
      <w:r w:rsidRPr="009522D9">
        <w:rPr>
          <w:rFonts w:cs="Arial"/>
        </w:rPr>
        <w:t xml:space="preserve"> we can justify the length of time, we can choose how long to keep records, and we can amend this policy at any time. </w:t>
      </w:r>
      <w:proofErr w:type="gramStart"/>
      <w:r w:rsidRPr="009522D9">
        <w:rPr>
          <w:rFonts w:cs="Arial"/>
        </w:rPr>
        <w:t>However</w:t>
      </w:r>
      <w:proofErr w:type="gramEnd"/>
      <w:r w:rsidRPr="009522D9">
        <w:rPr>
          <w:rFonts w:cs="Arial"/>
        </w:rPr>
        <w:t xml:space="preserve"> we should never deliberately delete or destroy anything in order to avoid disclosure in response to a Subject Access Request.</w:t>
      </w:r>
    </w:p>
    <w:p w14:paraId="1D58C72C" w14:textId="77777777" w:rsidR="009D6C0F" w:rsidRDefault="009D6C0F" w:rsidP="00B618FE">
      <w:pPr>
        <w:rPr>
          <w:rFonts w:cs="Arial"/>
          <w:sz w:val="22"/>
          <w:szCs w:val="22"/>
        </w:rPr>
      </w:pPr>
    </w:p>
    <w:tbl>
      <w:tblPr>
        <w:tblStyle w:val="TableGrid"/>
        <w:tblW w:w="8679" w:type="dxa"/>
        <w:tblInd w:w="360" w:type="dxa"/>
        <w:tblLook w:val="04A0" w:firstRow="1" w:lastRow="0" w:firstColumn="1" w:lastColumn="0" w:noHBand="0" w:noVBand="1"/>
      </w:tblPr>
      <w:tblGrid>
        <w:gridCol w:w="3150"/>
        <w:gridCol w:w="2552"/>
        <w:gridCol w:w="2977"/>
      </w:tblGrid>
      <w:tr w:rsidR="00B618FE" w:rsidRPr="000F00CD" w14:paraId="762E3E86" w14:textId="77777777" w:rsidTr="00BB0178">
        <w:tc>
          <w:tcPr>
            <w:tcW w:w="3150" w:type="dxa"/>
          </w:tcPr>
          <w:p w14:paraId="71DDB7E0" w14:textId="77777777" w:rsidR="00B618FE" w:rsidRPr="000F00CD" w:rsidRDefault="00B618FE" w:rsidP="00BB0178">
            <w:pPr>
              <w:pStyle w:val="ListParagraph"/>
              <w:ind w:left="0"/>
              <w:rPr>
                <w:rFonts w:cs="Arial"/>
                <w:b/>
                <w:sz w:val="22"/>
                <w:szCs w:val="22"/>
              </w:rPr>
            </w:pPr>
          </w:p>
          <w:p w14:paraId="61E404DC" w14:textId="77777777" w:rsidR="00B618FE" w:rsidRPr="000F00CD" w:rsidRDefault="00B618FE" w:rsidP="00BB0178">
            <w:pPr>
              <w:pStyle w:val="ListParagraph"/>
              <w:ind w:left="0"/>
              <w:rPr>
                <w:rFonts w:cs="Arial"/>
                <w:b/>
                <w:sz w:val="22"/>
                <w:szCs w:val="22"/>
              </w:rPr>
            </w:pPr>
            <w:r w:rsidRPr="000F00CD">
              <w:rPr>
                <w:rFonts w:cs="Arial"/>
                <w:b/>
                <w:sz w:val="22"/>
                <w:szCs w:val="22"/>
              </w:rPr>
              <w:t>DOCUMENT CATEGORY</w:t>
            </w:r>
          </w:p>
        </w:tc>
        <w:tc>
          <w:tcPr>
            <w:tcW w:w="2552" w:type="dxa"/>
          </w:tcPr>
          <w:p w14:paraId="039B48C3" w14:textId="77777777" w:rsidR="00B618FE" w:rsidRPr="000F00CD" w:rsidRDefault="00B618FE" w:rsidP="00BB0178">
            <w:pPr>
              <w:pStyle w:val="ListParagraph"/>
              <w:ind w:left="0"/>
              <w:rPr>
                <w:rFonts w:cs="Arial"/>
                <w:b/>
                <w:sz w:val="22"/>
                <w:szCs w:val="22"/>
              </w:rPr>
            </w:pPr>
          </w:p>
          <w:p w14:paraId="77431656" w14:textId="77777777" w:rsidR="00B618FE" w:rsidRPr="000F00CD" w:rsidRDefault="00B618FE" w:rsidP="00BB0178">
            <w:pPr>
              <w:pStyle w:val="ListParagraph"/>
              <w:ind w:left="0"/>
              <w:rPr>
                <w:rFonts w:cs="Arial"/>
                <w:b/>
                <w:sz w:val="22"/>
                <w:szCs w:val="22"/>
              </w:rPr>
            </w:pPr>
            <w:r w:rsidRPr="000F00CD">
              <w:rPr>
                <w:rFonts w:cs="Arial"/>
                <w:b/>
                <w:sz w:val="22"/>
                <w:szCs w:val="22"/>
              </w:rPr>
              <w:t>RETENTION PERIOD</w:t>
            </w:r>
          </w:p>
        </w:tc>
        <w:tc>
          <w:tcPr>
            <w:tcW w:w="2977" w:type="dxa"/>
          </w:tcPr>
          <w:p w14:paraId="63BCD59B" w14:textId="77777777" w:rsidR="00B618FE" w:rsidRPr="000F00CD" w:rsidRDefault="00B618FE" w:rsidP="00BB0178">
            <w:pPr>
              <w:pStyle w:val="ListParagraph"/>
              <w:ind w:left="0"/>
              <w:rPr>
                <w:rFonts w:cs="Arial"/>
                <w:b/>
                <w:sz w:val="22"/>
                <w:szCs w:val="22"/>
              </w:rPr>
            </w:pPr>
          </w:p>
          <w:p w14:paraId="5E5B7898" w14:textId="77777777" w:rsidR="00B618FE" w:rsidRPr="000F00CD" w:rsidRDefault="00B618FE" w:rsidP="00BB0178">
            <w:pPr>
              <w:pStyle w:val="ListParagraph"/>
              <w:ind w:left="0"/>
              <w:rPr>
                <w:rFonts w:cs="Arial"/>
                <w:b/>
                <w:sz w:val="22"/>
                <w:szCs w:val="22"/>
              </w:rPr>
            </w:pPr>
            <w:r w:rsidRPr="000F00CD">
              <w:rPr>
                <w:rFonts w:cs="Arial"/>
                <w:b/>
                <w:sz w:val="22"/>
                <w:szCs w:val="22"/>
              </w:rPr>
              <w:t>REASON</w:t>
            </w:r>
          </w:p>
        </w:tc>
      </w:tr>
      <w:tr w:rsidR="00B618FE" w:rsidRPr="000F00CD" w14:paraId="1889C0C6" w14:textId="77777777" w:rsidTr="00BB0178">
        <w:tc>
          <w:tcPr>
            <w:tcW w:w="3150" w:type="dxa"/>
            <w:shd w:val="clear" w:color="auto" w:fill="D9D9D9" w:themeFill="background1" w:themeFillShade="D9"/>
          </w:tcPr>
          <w:p w14:paraId="67219CAE" w14:textId="77777777" w:rsidR="00B618FE" w:rsidRPr="000F00CD" w:rsidRDefault="00B618FE" w:rsidP="00BB0178">
            <w:pPr>
              <w:pStyle w:val="ListParagraph"/>
              <w:ind w:left="0"/>
              <w:rPr>
                <w:rFonts w:cs="Arial"/>
                <w:b/>
                <w:sz w:val="22"/>
                <w:szCs w:val="22"/>
              </w:rPr>
            </w:pPr>
            <w:r w:rsidRPr="000F00CD">
              <w:rPr>
                <w:rFonts w:cs="Arial"/>
                <w:b/>
                <w:sz w:val="22"/>
                <w:szCs w:val="22"/>
              </w:rPr>
              <w:t>Corporate</w:t>
            </w:r>
            <w:r>
              <w:rPr>
                <w:rFonts w:cs="Arial"/>
                <w:b/>
                <w:sz w:val="22"/>
                <w:szCs w:val="22"/>
              </w:rPr>
              <w:t xml:space="preserve"> </w:t>
            </w:r>
            <w:r w:rsidRPr="000F00CD">
              <w:rPr>
                <w:rFonts w:cs="Arial"/>
                <w:b/>
                <w:sz w:val="22"/>
                <w:szCs w:val="22"/>
              </w:rPr>
              <w:t>/</w:t>
            </w:r>
            <w:r>
              <w:rPr>
                <w:rFonts w:cs="Arial"/>
                <w:b/>
                <w:sz w:val="22"/>
                <w:szCs w:val="22"/>
              </w:rPr>
              <w:t xml:space="preserve"> </w:t>
            </w:r>
            <w:r w:rsidRPr="000F00CD">
              <w:rPr>
                <w:rFonts w:cs="Arial"/>
                <w:b/>
                <w:sz w:val="22"/>
                <w:szCs w:val="22"/>
              </w:rPr>
              <w:t>Constitutional</w:t>
            </w:r>
          </w:p>
        </w:tc>
        <w:tc>
          <w:tcPr>
            <w:tcW w:w="2552" w:type="dxa"/>
            <w:shd w:val="clear" w:color="auto" w:fill="D9D9D9" w:themeFill="background1" w:themeFillShade="D9"/>
          </w:tcPr>
          <w:p w14:paraId="0F849EBF" w14:textId="77777777" w:rsidR="00B618FE" w:rsidRPr="000F00CD" w:rsidRDefault="00B618FE" w:rsidP="00BB0178">
            <w:pPr>
              <w:pStyle w:val="ListParagraph"/>
              <w:ind w:left="0"/>
              <w:rPr>
                <w:rFonts w:cs="Arial"/>
                <w:b/>
                <w:sz w:val="22"/>
                <w:szCs w:val="22"/>
              </w:rPr>
            </w:pPr>
          </w:p>
        </w:tc>
        <w:tc>
          <w:tcPr>
            <w:tcW w:w="2977" w:type="dxa"/>
            <w:shd w:val="clear" w:color="auto" w:fill="D9D9D9" w:themeFill="background1" w:themeFillShade="D9"/>
          </w:tcPr>
          <w:p w14:paraId="6DCACF90" w14:textId="77777777" w:rsidR="00B618FE" w:rsidRPr="000F00CD" w:rsidRDefault="00B618FE" w:rsidP="00BB0178">
            <w:pPr>
              <w:pStyle w:val="ListParagraph"/>
              <w:ind w:left="0"/>
              <w:rPr>
                <w:rFonts w:cs="Arial"/>
                <w:b/>
                <w:sz w:val="22"/>
                <w:szCs w:val="22"/>
              </w:rPr>
            </w:pPr>
          </w:p>
        </w:tc>
      </w:tr>
      <w:tr w:rsidR="00B618FE" w:rsidRPr="000F00CD" w14:paraId="6217FE41" w14:textId="77777777" w:rsidTr="00BB0178">
        <w:tc>
          <w:tcPr>
            <w:tcW w:w="3150" w:type="dxa"/>
            <w:shd w:val="clear" w:color="auto" w:fill="FFFFFF" w:themeFill="background1"/>
          </w:tcPr>
          <w:p w14:paraId="77B53056" w14:textId="77777777" w:rsidR="00B618FE" w:rsidRPr="000F00CD" w:rsidRDefault="00B618FE" w:rsidP="00BB0178">
            <w:pPr>
              <w:pStyle w:val="ListParagraph"/>
              <w:ind w:left="0"/>
              <w:rPr>
                <w:rFonts w:cs="Arial"/>
                <w:b/>
                <w:sz w:val="22"/>
                <w:szCs w:val="22"/>
              </w:rPr>
            </w:pPr>
          </w:p>
          <w:p w14:paraId="7D0C4D39" w14:textId="77777777" w:rsidR="00B618FE" w:rsidRPr="000F00CD" w:rsidRDefault="00B618FE" w:rsidP="00BB0178">
            <w:pPr>
              <w:pStyle w:val="ListParagraph"/>
              <w:ind w:left="0"/>
              <w:rPr>
                <w:rFonts w:cs="Arial"/>
                <w:b/>
                <w:sz w:val="22"/>
                <w:szCs w:val="22"/>
              </w:rPr>
            </w:pPr>
          </w:p>
          <w:p w14:paraId="5BFB78D2" w14:textId="77777777" w:rsidR="00B618FE" w:rsidRPr="000F00CD" w:rsidRDefault="00B618FE" w:rsidP="00BB0178">
            <w:pPr>
              <w:pStyle w:val="ListParagraph"/>
              <w:ind w:left="0"/>
              <w:rPr>
                <w:rFonts w:cs="Arial"/>
                <w:b/>
                <w:sz w:val="22"/>
                <w:szCs w:val="22"/>
              </w:rPr>
            </w:pPr>
          </w:p>
          <w:p w14:paraId="5956E688" w14:textId="77777777" w:rsidR="00B618FE" w:rsidRPr="000F00CD" w:rsidRDefault="00B618FE" w:rsidP="00BB0178">
            <w:pPr>
              <w:pStyle w:val="ListParagraph"/>
              <w:ind w:left="0"/>
              <w:rPr>
                <w:rFonts w:cs="Arial"/>
                <w:b/>
                <w:sz w:val="22"/>
                <w:szCs w:val="22"/>
              </w:rPr>
            </w:pPr>
          </w:p>
          <w:p w14:paraId="75D6CBDD" w14:textId="77777777" w:rsidR="00B618FE" w:rsidRPr="000F00CD" w:rsidRDefault="00B618FE" w:rsidP="00BB0178">
            <w:pPr>
              <w:pStyle w:val="ListParagraph"/>
              <w:ind w:left="0"/>
              <w:rPr>
                <w:rFonts w:cs="Arial"/>
                <w:b/>
                <w:sz w:val="22"/>
                <w:szCs w:val="22"/>
              </w:rPr>
            </w:pPr>
          </w:p>
          <w:p w14:paraId="4C57E308" w14:textId="77777777" w:rsidR="00B618FE" w:rsidRPr="000F00CD" w:rsidRDefault="00B618FE" w:rsidP="00BB0178">
            <w:pPr>
              <w:pStyle w:val="ListParagraph"/>
              <w:ind w:left="0"/>
              <w:rPr>
                <w:rFonts w:cs="Arial"/>
                <w:b/>
                <w:sz w:val="22"/>
                <w:szCs w:val="22"/>
              </w:rPr>
            </w:pPr>
          </w:p>
          <w:p w14:paraId="62AD8C96" w14:textId="77777777" w:rsidR="00B618FE" w:rsidRPr="000F00CD" w:rsidRDefault="00B618FE" w:rsidP="00BB0178">
            <w:pPr>
              <w:pStyle w:val="ListParagraph"/>
              <w:ind w:left="0"/>
              <w:rPr>
                <w:rFonts w:cs="Arial"/>
                <w:b/>
                <w:sz w:val="22"/>
                <w:szCs w:val="22"/>
              </w:rPr>
            </w:pPr>
          </w:p>
        </w:tc>
        <w:tc>
          <w:tcPr>
            <w:tcW w:w="2552" w:type="dxa"/>
            <w:shd w:val="clear" w:color="auto" w:fill="FFFFFF" w:themeFill="background1"/>
          </w:tcPr>
          <w:p w14:paraId="36F738CD" w14:textId="77777777" w:rsidR="00B618FE" w:rsidRPr="000F00CD" w:rsidRDefault="00B618FE" w:rsidP="00BB0178">
            <w:pPr>
              <w:pStyle w:val="ListParagraph"/>
              <w:ind w:left="0"/>
              <w:rPr>
                <w:rFonts w:cs="Arial"/>
                <w:b/>
                <w:sz w:val="22"/>
                <w:szCs w:val="22"/>
              </w:rPr>
            </w:pPr>
          </w:p>
        </w:tc>
        <w:tc>
          <w:tcPr>
            <w:tcW w:w="2977" w:type="dxa"/>
            <w:shd w:val="clear" w:color="auto" w:fill="FFFFFF" w:themeFill="background1"/>
          </w:tcPr>
          <w:p w14:paraId="454ACFF0" w14:textId="77777777" w:rsidR="00B618FE" w:rsidRPr="000F00CD" w:rsidRDefault="00B618FE" w:rsidP="00BB0178">
            <w:pPr>
              <w:pStyle w:val="ListParagraph"/>
              <w:ind w:left="0"/>
              <w:rPr>
                <w:rFonts w:cs="Arial"/>
                <w:b/>
                <w:sz w:val="22"/>
                <w:szCs w:val="22"/>
              </w:rPr>
            </w:pPr>
          </w:p>
        </w:tc>
      </w:tr>
      <w:tr w:rsidR="00B618FE" w:rsidRPr="000F00CD" w14:paraId="0D8DA201" w14:textId="77777777" w:rsidTr="00BB0178">
        <w:tc>
          <w:tcPr>
            <w:tcW w:w="3150" w:type="dxa"/>
            <w:shd w:val="clear" w:color="auto" w:fill="D9D9D9" w:themeFill="background1" w:themeFillShade="D9"/>
          </w:tcPr>
          <w:p w14:paraId="4D81FC2C" w14:textId="77777777" w:rsidR="00B618FE" w:rsidRPr="000F00CD" w:rsidRDefault="00B618FE" w:rsidP="00BB0178">
            <w:pPr>
              <w:pStyle w:val="ListParagraph"/>
              <w:ind w:left="0"/>
              <w:rPr>
                <w:rFonts w:cs="Arial"/>
                <w:b/>
                <w:sz w:val="22"/>
                <w:szCs w:val="22"/>
              </w:rPr>
            </w:pPr>
            <w:r w:rsidRPr="000F00CD">
              <w:rPr>
                <w:rFonts w:cs="Arial"/>
                <w:b/>
                <w:sz w:val="22"/>
                <w:szCs w:val="22"/>
              </w:rPr>
              <w:t>Insurance</w:t>
            </w:r>
          </w:p>
        </w:tc>
        <w:tc>
          <w:tcPr>
            <w:tcW w:w="2552" w:type="dxa"/>
            <w:shd w:val="clear" w:color="auto" w:fill="D9D9D9" w:themeFill="background1" w:themeFillShade="D9"/>
          </w:tcPr>
          <w:p w14:paraId="0EB407CB" w14:textId="77777777" w:rsidR="00B618FE" w:rsidRPr="000F00CD" w:rsidRDefault="00B618FE" w:rsidP="00BB0178">
            <w:pPr>
              <w:pStyle w:val="ListParagraph"/>
              <w:ind w:left="0"/>
              <w:rPr>
                <w:rFonts w:cs="Arial"/>
                <w:b/>
                <w:sz w:val="22"/>
                <w:szCs w:val="22"/>
              </w:rPr>
            </w:pPr>
          </w:p>
        </w:tc>
        <w:tc>
          <w:tcPr>
            <w:tcW w:w="2977" w:type="dxa"/>
            <w:shd w:val="clear" w:color="auto" w:fill="D9D9D9" w:themeFill="background1" w:themeFillShade="D9"/>
          </w:tcPr>
          <w:p w14:paraId="2B9BA820" w14:textId="77777777" w:rsidR="00B618FE" w:rsidRPr="000F00CD" w:rsidRDefault="00B618FE" w:rsidP="00BB0178">
            <w:pPr>
              <w:pStyle w:val="ListParagraph"/>
              <w:ind w:left="0"/>
              <w:rPr>
                <w:rFonts w:cs="Arial"/>
                <w:b/>
                <w:sz w:val="22"/>
                <w:szCs w:val="22"/>
              </w:rPr>
            </w:pPr>
          </w:p>
        </w:tc>
      </w:tr>
      <w:tr w:rsidR="00B618FE" w:rsidRPr="000F00CD" w14:paraId="094D5AEB" w14:textId="77777777" w:rsidTr="00BB0178">
        <w:tc>
          <w:tcPr>
            <w:tcW w:w="3150" w:type="dxa"/>
          </w:tcPr>
          <w:p w14:paraId="0D8CB3B1" w14:textId="77777777" w:rsidR="00B618FE" w:rsidRPr="000F00CD" w:rsidRDefault="00B618FE" w:rsidP="00BB0178">
            <w:pPr>
              <w:pStyle w:val="ListParagraph"/>
              <w:ind w:left="0"/>
              <w:rPr>
                <w:rFonts w:cs="Arial"/>
                <w:b/>
                <w:sz w:val="22"/>
                <w:szCs w:val="22"/>
              </w:rPr>
            </w:pPr>
          </w:p>
          <w:p w14:paraId="69D65109" w14:textId="77777777" w:rsidR="00B618FE" w:rsidRPr="000F00CD" w:rsidRDefault="00B618FE" w:rsidP="00BB0178">
            <w:pPr>
              <w:pStyle w:val="ListParagraph"/>
              <w:ind w:left="0"/>
              <w:rPr>
                <w:rFonts w:cs="Arial"/>
                <w:b/>
                <w:sz w:val="22"/>
                <w:szCs w:val="22"/>
              </w:rPr>
            </w:pPr>
          </w:p>
          <w:p w14:paraId="5DEFA7E6" w14:textId="77777777" w:rsidR="00B618FE" w:rsidRPr="000F00CD" w:rsidRDefault="00B618FE" w:rsidP="00BB0178">
            <w:pPr>
              <w:pStyle w:val="ListParagraph"/>
              <w:ind w:left="0"/>
              <w:rPr>
                <w:rFonts w:cs="Arial"/>
                <w:b/>
                <w:sz w:val="22"/>
                <w:szCs w:val="22"/>
              </w:rPr>
            </w:pPr>
          </w:p>
          <w:p w14:paraId="4E091665" w14:textId="77777777" w:rsidR="00B618FE" w:rsidRPr="000F00CD" w:rsidRDefault="00B618FE" w:rsidP="00BB0178">
            <w:pPr>
              <w:pStyle w:val="ListParagraph"/>
              <w:ind w:left="0"/>
              <w:rPr>
                <w:rFonts w:cs="Arial"/>
                <w:b/>
                <w:sz w:val="22"/>
                <w:szCs w:val="22"/>
              </w:rPr>
            </w:pPr>
          </w:p>
          <w:p w14:paraId="4DACF37D" w14:textId="77777777" w:rsidR="00B618FE" w:rsidRPr="000F00CD" w:rsidRDefault="00B618FE" w:rsidP="00BB0178">
            <w:pPr>
              <w:pStyle w:val="ListParagraph"/>
              <w:ind w:left="0"/>
              <w:rPr>
                <w:rFonts w:cs="Arial"/>
                <w:b/>
                <w:sz w:val="22"/>
                <w:szCs w:val="22"/>
              </w:rPr>
            </w:pPr>
          </w:p>
          <w:p w14:paraId="7F05D13B" w14:textId="77777777" w:rsidR="00B618FE" w:rsidRPr="000F00CD" w:rsidRDefault="00B618FE" w:rsidP="00BB0178">
            <w:pPr>
              <w:pStyle w:val="ListParagraph"/>
              <w:ind w:left="0"/>
              <w:rPr>
                <w:rFonts w:cs="Arial"/>
                <w:b/>
                <w:sz w:val="22"/>
                <w:szCs w:val="22"/>
              </w:rPr>
            </w:pPr>
          </w:p>
        </w:tc>
        <w:tc>
          <w:tcPr>
            <w:tcW w:w="2552" w:type="dxa"/>
          </w:tcPr>
          <w:p w14:paraId="1D38C7EF" w14:textId="77777777" w:rsidR="00B618FE" w:rsidRPr="000F00CD" w:rsidRDefault="00B618FE" w:rsidP="00BB0178">
            <w:pPr>
              <w:pStyle w:val="ListParagraph"/>
              <w:ind w:left="0"/>
              <w:rPr>
                <w:rFonts w:cs="Arial"/>
                <w:b/>
                <w:sz w:val="22"/>
                <w:szCs w:val="22"/>
              </w:rPr>
            </w:pPr>
          </w:p>
        </w:tc>
        <w:tc>
          <w:tcPr>
            <w:tcW w:w="2977" w:type="dxa"/>
          </w:tcPr>
          <w:p w14:paraId="265AED46" w14:textId="77777777" w:rsidR="00B618FE" w:rsidRPr="000F00CD" w:rsidRDefault="00B618FE" w:rsidP="00BB0178">
            <w:pPr>
              <w:pStyle w:val="ListParagraph"/>
              <w:ind w:left="0"/>
              <w:rPr>
                <w:rFonts w:cs="Arial"/>
                <w:b/>
                <w:sz w:val="22"/>
                <w:szCs w:val="22"/>
              </w:rPr>
            </w:pPr>
          </w:p>
        </w:tc>
      </w:tr>
      <w:tr w:rsidR="00B618FE" w:rsidRPr="000F00CD" w14:paraId="22C8F5DE" w14:textId="77777777" w:rsidTr="00BB0178">
        <w:tc>
          <w:tcPr>
            <w:tcW w:w="3150" w:type="dxa"/>
            <w:shd w:val="clear" w:color="auto" w:fill="D9D9D9" w:themeFill="background1" w:themeFillShade="D9"/>
          </w:tcPr>
          <w:p w14:paraId="77A59D98" w14:textId="77777777" w:rsidR="00B618FE" w:rsidRPr="000F00CD" w:rsidRDefault="00B618FE" w:rsidP="00BB0178">
            <w:pPr>
              <w:pStyle w:val="ListParagraph"/>
              <w:ind w:left="0"/>
              <w:rPr>
                <w:rFonts w:cs="Arial"/>
                <w:b/>
                <w:sz w:val="22"/>
                <w:szCs w:val="22"/>
              </w:rPr>
            </w:pPr>
            <w:r w:rsidRPr="000F00CD">
              <w:rPr>
                <w:rFonts w:cs="Arial"/>
                <w:b/>
                <w:sz w:val="22"/>
                <w:szCs w:val="22"/>
              </w:rPr>
              <w:t>Health &amp; Safety</w:t>
            </w:r>
          </w:p>
        </w:tc>
        <w:tc>
          <w:tcPr>
            <w:tcW w:w="2552" w:type="dxa"/>
            <w:shd w:val="clear" w:color="auto" w:fill="D9D9D9" w:themeFill="background1" w:themeFillShade="D9"/>
          </w:tcPr>
          <w:p w14:paraId="279BC136" w14:textId="77777777" w:rsidR="00B618FE" w:rsidRPr="000F00CD" w:rsidRDefault="00B618FE" w:rsidP="00BB0178">
            <w:pPr>
              <w:pStyle w:val="ListParagraph"/>
              <w:ind w:left="0"/>
              <w:rPr>
                <w:rFonts w:cs="Arial"/>
                <w:b/>
                <w:sz w:val="22"/>
                <w:szCs w:val="22"/>
              </w:rPr>
            </w:pPr>
          </w:p>
        </w:tc>
        <w:tc>
          <w:tcPr>
            <w:tcW w:w="2977" w:type="dxa"/>
            <w:shd w:val="clear" w:color="auto" w:fill="D9D9D9" w:themeFill="background1" w:themeFillShade="D9"/>
          </w:tcPr>
          <w:p w14:paraId="1D500B29" w14:textId="77777777" w:rsidR="00B618FE" w:rsidRPr="000F00CD" w:rsidRDefault="00B618FE" w:rsidP="00BB0178">
            <w:pPr>
              <w:pStyle w:val="ListParagraph"/>
              <w:ind w:left="0"/>
              <w:rPr>
                <w:rFonts w:cs="Arial"/>
                <w:b/>
                <w:sz w:val="22"/>
                <w:szCs w:val="22"/>
              </w:rPr>
            </w:pPr>
          </w:p>
        </w:tc>
      </w:tr>
      <w:tr w:rsidR="00B618FE" w:rsidRPr="000F00CD" w14:paraId="5BD6FBB4" w14:textId="77777777" w:rsidTr="00BB0178">
        <w:tc>
          <w:tcPr>
            <w:tcW w:w="3150" w:type="dxa"/>
          </w:tcPr>
          <w:p w14:paraId="128D148D" w14:textId="77777777" w:rsidR="00B618FE" w:rsidRPr="000F00CD" w:rsidRDefault="00B618FE" w:rsidP="00BB0178">
            <w:pPr>
              <w:pStyle w:val="ListParagraph"/>
              <w:ind w:left="0"/>
              <w:rPr>
                <w:rFonts w:cs="Arial"/>
                <w:b/>
                <w:sz w:val="22"/>
                <w:szCs w:val="22"/>
              </w:rPr>
            </w:pPr>
          </w:p>
          <w:p w14:paraId="495A22F7" w14:textId="77777777" w:rsidR="00B618FE" w:rsidRPr="000F00CD" w:rsidRDefault="00B618FE" w:rsidP="00BB0178">
            <w:pPr>
              <w:pStyle w:val="ListParagraph"/>
              <w:ind w:left="0"/>
              <w:rPr>
                <w:rFonts w:cs="Arial"/>
                <w:b/>
                <w:sz w:val="22"/>
                <w:szCs w:val="22"/>
              </w:rPr>
            </w:pPr>
          </w:p>
          <w:p w14:paraId="21FC2AFC" w14:textId="77777777" w:rsidR="00B618FE" w:rsidRPr="000F00CD" w:rsidRDefault="00B618FE" w:rsidP="00BB0178">
            <w:pPr>
              <w:pStyle w:val="ListParagraph"/>
              <w:ind w:left="0"/>
              <w:rPr>
                <w:rFonts w:cs="Arial"/>
                <w:b/>
                <w:sz w:val="22"/>
                <w:szCs w:val="22"/>
              </w:rPr>
            </w:pPr>
          </w:p>
          <w:p w14:paraId="6209C370" w14:textId="77777777" w:rsidR="00B618FE" w:rsidRPr="000F00CD" w:rsidRDefault="00B618FE" w:rsidP="00BB0178">
            <w:pPr>
              <w:pStyle w:val="ListParagraph"/>
              <w:ind w:left="0"/>
              <w:rPr>
                <w:rFonts w:cs="Arial"/>
                <w:b/>
                <w:sz w:val="22"/>
                <w:szCs w:val="22"/>
              </w:rPr>
            </w:pPr>
          </w:p>
          <w:p w14:paraId="2B9B7AE0" w14:textId="77777777" w:rsidR="00B618FE" w:rsidRPr="000F00CD" w:rsidRDefault="00B618FE" w:rsidP="00BB0178">
            <w:pPr>
              <w:pStyle w:val="ListParagraph"/>
              <w:ind w:left="0"/>
              <w:rPr>
                <w:rFonts w:cs="Arial"/>
                <w:b/>
                <w:sz w:val="22"/>
                <w:szCs w:val="22"/>
              </w:rPr>
            </w:pPr>
          </w:p>
          <w:p w14:paraId="06C5BF64" w14:textId="77777777" w:rsidR="00B618FE" w:rsidRPr="000F00CD" w:rsidRDefault="00B618FE" w:rsidP="00BB0178">
            <w:pPr>
              <w:pStyle w:val="ListParagraph"/>
              <w:ind w:left="0"/>
              <w:rPr>
                <w:rFonts w:cs="Arial"/>
                <w:b/>
                <w:sz w:val="22"/>
                <w:szCs w:val="22"/>
              </w:rPr>
            </w:pPr>
          </w:p>
        </w:tc>
        <w:tc>
          <w:tcPr>
            <w:tcW w:w="2552" w:type="dxa"/>
          </w:tcPr>
          <w:p w14:paraId="6B4C14E6" w14:textId="77777777" w:rsidR="00B618FE" w:rsidRPr="000F00CD" w:rsidRDefault="00B618FE" w:rsidP="00BB0178">
            <w:pPr>
              <w:pStyle w:val="ListParagraph"/>
              <w:ind w:left="0"/>
              <w:rPr>
                <w:rFonts w:cs="Arial"/>
                <w:b/>
                <w:sz w:val="22"/>
                <w:szCs w:val="22"/>
              </w:rPr>
            </w:pPr>
          </w:p>
        </w:tc>
        <w:tc>
          <w:tcPr>
            <w:tcW w:w="2977" w:type="dxa"/>
          </w:tcPr>
          <w:p w14:paraId="60CAB6E3" w14:textId="77777777" w:rsidR="00B618FE" w:rsidRPr="000F00CD" w:rsidRDefault="00B618FE" w:rsidP="00BB0178">
            <w:pPr>
              <w:pStyle w:val="ListParagraph"/>
              <w:ind w:left="0"/>
              <w:rPr>
                <w:rFonts w:cs="Arial"/>
                <w:b/>
                <w:sz w:val="22"/>
                <w:szCs w:val="22"/>
              </w:rPr>
            </w:pPr>
          </w:p>
        </w:tc>
      </w:tr>
      <w:tr w:rsidR="00B618FE" w:rsidRPr="000F00CD" w14:paraId="6614F16C" w14:textId="77777777" w:rsidTr="00BB0178">
        <w:tc>
          <w:tcPr>
            <w:tcW w:w="3150" w:type="dxa"/>
            <w:shd w:val="clear" w:color="auto" w:fill="D9D9D9" w:themeFill="background1" w:themeFillShade="D9"/>
          </w:tcPr>
          <w:p w14:paraId="61830F0A" w14:textId="77777777" w:rsidR="00B618FE" w:rsidRPr="000F00CD" w:rsidRDefault="00B618FE" w:rsidP="00BB0178">
            <w:pPr>
              <w:pStyle w:val="ListParagraph"/>
              <w:ind w:left="0"/>
              <w:rPr>
                <w:rFonts w:cs="Arial"/>
                <w:b/>
                <w:sz w:val="22"/>
                <w:szCs w:val="22"/>
              </w:rPr>
            </w:pPr>
            <w:r w:rsidRPr="000F00CD">
              <w:rPr>
                <w:rFonts w:cs="Arial"/>
                <w:b/>
                <w:sz w:val="22"/>
                <w:szCs w:val="22"/>
              </w:rPr>
              <w:t>Property</w:t>
            </w:r>
          </w:p>
        </w:tc>
        <w:tc>
          <w:tcPr>
            <w:tcW w:w="2552" w:type="dxa"/>
            <w:shd w:val="clear" w:color="auto" w:fill="D9D9D9" w:themeFill="background1" w:themeFillShade="D9"/>
          </w:tcPr>
          <w:p w14:paraId="7BE4ECFD" w14:textId="77777777" w:rsidR="00B618FE" w:rsidRPr="000F00CD" w:rsidRDefault="00B618FE" w:rsidP="00BB0178">
            <w:pPr>
              <w:pStyle w:val="ListParagraph"/>
              <w:ind w:left="0"/>
              <w:rPr>
                <w:rFonts w:cs="Arial"/>
                <w:b/>
                <w:sz w:val="22"/>
                <w:szCs w:val="22"/>
              </w:rPr>
            </w:pPr>
          </w:p>
        </w:tc>
        <w:tc>
          <w:tcPr>
            <w:tcW w:w="2977" w:type="dxa"/>
            <w:shd w:val="clear" w:color="auto" w:fill="D9D9D9" w:themeFill="background1" w:themeFillShade="D9"/>
          </w:tcPr>
          <w:p w14:paraId="18649781" w14:textId="77777777" w:rsidR="00B618FE" w:rsidRPr="000F00CD" w:rsidRDefault="00B618FE" w:rsidP="00BB0178">
            <w:pPr>
              <w:pStyle w:val="ListParagraph"/>
              <w:ind w:left="0"/>
              <w:rPr>
                <w:rFonts w:cs="Arial"/>
                <w:b/>
                <w:sz w:val="22"/>
                <w:szCs w:val="22"/>
              </w:rPr>
            </w:pPr>
          </w:p>
        </w:tc>
      </w:tr>
      <w:tr w:rsidR="00B618FE" w:rsidRPr="000F00CD" w14:paraId="0431E483" w14:textId="77777777" w:rsidTr="00BB0178">
        <w:tc>
          <w:tcPr>
            <w:tcW w:w="3150" w:type="dxa"/>
          </w:tcPr>
          <w:p w14:paraId="4C7EB9F7" w14:textId="77777777" w:rsidR="00B618FE" w:rsidRPr="000F00CD" w:rsidRDefault="00B618FE" w:rsidP="00BB0178">
            <w:pPr>
              <w:pStyle w:val="ListParagraph"/>
              <w:ind w:left="0"/>
              <w:rPr>
                <w:rFonts w:cs="Arial"/>
                <w:b/>
                <w:sz w:val="22"/>
                <w:szCs w:val="22"/>
              </w:rPr>
            </w:pPr>
          </w:p>
          <w:p w14:paraId="34B10AA1" w14:textId="77777777" w:rsidR="00B618FE" w:rsidRPr="000F00CD" w:rsidRDefault="00B618FE" w:rsidP="00BB0178">
            <w:pPr>
              <w:pStyle w:val="ListParagraph"/>
              <w:ind w:left="0"/>
              <w:rPr>
                <w:rFonts w:cs="Arial"/>
                <w:b/>
                <w:sz w:val="22"/>
                <w:szCs w:val="22"/>
              </w:rPr>
            </w:pPr>
          </w:p>
          <w:p w14:paraId="06F18A6C" w14:textId="77777777" w:rsidR="00B618FE" w:rsidRPr="000F00CD" w:rsidRDefault="00B618FE" w:rsidP="00BB0178">
            <w:pPr>
              <w:pStyle w:val="ListParagraph"/>
              <w:ind w:left="0"/>
              <w:rPr>
                <w:rFonts w:cs="Arial"/>
                <w:b/>
                <w:sz w:val="22"/>
                <w:szCs w:val="22"/>
              </w:rPr>
            </w:pPr>
          </w:p>
          <w:p w14:paraId="7B581318" w14:textId="77777777" w:rsidR="00B618FE" w:rsidRPr="000F00CD" w:rsidRDefault="00B618FE" w:rsidP="00BB0178">
            <w:pPr>
              <w:pStyle w:val="ListParagraph"/>
              <w:ind w:left="0"/>
              <w:rPr>
                <w:rFonts w:cs="Arial"/>
                <w:b/>
                <w:sz w:val="22"/>
                <w:szCs w:val="22"/>
              </w:rPr>
            </w:pPr>
          </w:p>
          <w:p w14:paraId="7CE172F5" w14:textId="77777777" w:rsidR="00B618FE" w:rsidRPr="000F00CD" w:rsidRDefault="00B618FE" w:rsidP="00BB0178">
            <w:pPr>
              <w:pStyle w:val="ListParagraph"/>
              <w:ind w:left="0"/>
              <w:rPr>
                <w:rFonts w:cs="Arial"/>
                <w:b/>
                <w:sz w:val="22"/>
                <w:szCs w:val="22"/>
              </w:rPr>
            </w:pPr>
          </w:p>
          <w:p w14:paraId="700408ED" w14:textId="77777777" w:rsidR="00B618FE" w:rsidRPr="000F00CD" w:rsidRDefault="00B618FE" w:rsidP="00BB0178">
            <w:pPr>
              <w:pStyle w:val="ListParagraph"/>
              <w:ind w:left="0"/>
              <w:rPr>
                <w:rFonts w:cs="Arial"/>
                <w:b/>
                <w:sz w:val="22"/>
                <w:szCs w:val="22"/>
              </w:rPr>
            </w:pPr>
          </w:p>
          <w:p w14:paraId="65D769E6" w14:textId="77777777" w:rsidR="00B618FE" w:rsidRPr="000F00CD" w:rsidRDefault="00B618FE" w:rsidP="00BB0178">
            <w:pPr>
              <w:pStyle w:val="ListParagraph"/>
              <w:ind w:left="0"/>
              <w:rPr>
                <w:rFonts w:cs="Arial"/>
                <w:b/>
                <w:sz w:val="22"/>
                <w:szCs w:val="22"/>
              </w:rPr>
            </w:pPr>
          </w:p>
        </w:tc>
        <w:tc>
          <w:tcPr>
            <w:tcW w:w="2552" w:type="dxa"/>
          </w:tcPr>
          <w:p w14:paraId="14069BDC" w14:textId="77777777" w:rsidR="00B618FE" w:rsidRPr="000F00CD" w:rsidRDefault="00B618FE" w:rsidP="00BB0178">
            <w:pPr>
              <w:pStyle w:val="ListParagraph"/>
              <w:ind w:left="0"/>
              <w:rPr>
                <w:rFonts w:cs="Arial"/>
                <w:b/>
                <w:sz w:val="22"/>
                <w:szCs w:val="22"/>
              </w:rPr>
            </w:pPr>
          </w:p>
        </w:tc>
        <w:tc>
          <w:tcPr>
            <w:tcW w:w="2977" w:type="dxa"/>
          </w:tcPr>
          <w:p w14:paraId="5C9611B3" w14:textId="77777777" w:rsidR="00B618FE" w:rsidRPr="000F00CD" w:rsidRDefault="00B618FE" w:rsidP="00BB0178">
            <w:pPr>
              <w:pStyle w:val="ListParagraph"/>
              <w:ind w:left="0"/>
              <w:rPr>
                <w:rFonts w:cs="Arial"/>
                <w:b/>
                <w:sz w:val="22"/>
                <w:szCs w:val="22"/>
              </w:rPr>
            </w:pPr>
          </w:p>
        </w:tc>
      </w:tr>
      <w:tr w:rsidR="00B618FE" w:rsidRPr="000F00CD" w14:paraId="43A6F57D" w14:textId="77777777" w:rsidTr="00BB0178">
        <w:tc>
          <w:tcPr>
            <w:tcW w:w="3150" w:type="dxa"/>
            <w:shd w:val="clear" w:color="auto" w:fill="D9D9D9" w:themeFill="background1" w:themeFillShade="D9"/>
          </w:tcPr>
          <w:p w14:paraId="091818F6" w14:textId="77777777" w:rsidR="00B618FE" w:rsidRPr="000F00CD" w:rsidRDefault="00B618FE" w:rsidP="00BB0178">
            <w:pPr>
              <w:pStyle w:val="ListParagraph"/>
              <w:ind w:left="0"/>
              <w:rPr>
                <w:rFonts w:cs="Arial"/>
                <w:b/>
                <w:sz w:val="22"/>
                <w:szCs w:val="22"/>
              </w:rPr>
            </w:pPr>
            <w:r w:rsidRPr="000F00CD">
              <w:rPr>
                <w:rFonts w:cs="Arial"/>
                <w:b/>
                <w:sz w:val="22"/>
                <w:szCs w:val="22"/>
              </w:rPr>
              <w:t>Pension Records</w:t>
            </w:r>
          </w:p>
        </w:tc>
        <w:tc>
          <w:tcPr>
            <w:tcW w:w="2552" w:type="dxa"/>
            <w:shd w:val="clear" w:color="auto" w:fill="D9D9D9" w:themeFill="background1" w:themeFillShade="D9"/>
          </w:tcPr>
          <w:p w14:paraId="7C823EA6" w14:textId="77777777" w:rsidR="00B618FE" w:rsidRPr="000F00CD" w:rsidRDefault="00B618FE" w:rsidP="00BB0178">
            <w:pPr>
              <w:pStyle w:val="ListParagraph"/>
              <w:ind w:left="0"/>
              <w:rPr>
                <w:rFonts w:cs="Arial"/>
                <w:b/>
                <w:sz w:val="22"/>
                <w:szCs w:val="22"/>
              </w:rPr>
            </w:pPr>
          </w:p>
        </w:tc>
        <w:tc>
          <w:tcPr>
            <w:tcW w:w="2977" w:type="dxa"/>
            <w:shd w:val="clear" w:color="auto" w:fill="D9D9D9" w:themeFill="background1" w:themeFillShade="D9"/>
          </w:tcPr>
          <w:p w14:paraId="2BAA69BB" w14:textId="77777777" w:rsidR="00B618FE" w:rsidRPr="000F00CD" w:rsidRDefault="00B618FE" w:rsidP="00BB0178">
            <w:pPr>
              <w:pStyle w:val="ListParagraph"/>
              <w:ind w:left="0"/>
              <w:rPr>
                <w:rFonts w:cs="Arial"/>
                <w:b/>
                <w:sz w:val="22"/>
                <w:szCs w:val="22"/>
              </w:rPr>
            </w:pPr>
          </w:p>
        </w:tc>
      </w:tr>
      <w:tr w:rsidR="00B618FE" w:rsidRPr="000F00CD" w14:paraId="28710887" w14:textId="77777777" w:rsidTr="00BB0178">
        <w:tc>
          <w:tcPr>
            <w:tcW w:w="3150" w:type="dxa"/>
          </w:tcPr>
          <w:p w14:paraId="77248BFB" w14:textId="77777777" w:rsidR="00B618FE" w:rsidRPr="000F00CD" w:rsidRDefault="00B618FE" w:rsidP="00BB0178">
            <w:pPr>
              <w:pStyle w:val="ListParagraph"/>
              <w:ind w:left="0"/>
              <w:rPr>
                <w:rFonts w:cs="Arial"/>
                <w:b/>
                <w:sz w:val="22"/>
                <w:szCs w:val="22"/>
              </w:rPr>
            </w:pPr>
          </w:p>
          <w:p w14:paraId="501B18A4" w14:textId="77777777" w:rsidR="00B618FE" w:rsidRPr="000F00CD" w:rsidRDefault="00B618FE" w:rsidP="00BB0178">
            <w:pPr>
              <w:pStyle w:val="ListParagraph"/>
              <w:ind w:left="0"/>
              <w:rPr>
                <w:rFonts w:cs="Arial"/>
                <w:b/>
                <w:sz w:val="22"/>
                <w:szCs w:val="22"/>
              </w:rPr>
            </w:pPr>
          </w:p>
          <w:p w14:paraId="3A8D1A2E" w14:textId="77777777" w:rsidR="00B618FE" w:rsidRPr="000F00CD" w:rsidRDefault="00B618FE" w:rsidP="00BB0178">
            <w:pPr>
              <w:pStyle w:val="ListParagraph"/>
              <w:ind w:left="0"/>
              <w:rPr>
                <w:rFonts w:cs="Arial"/>
                <w:b/>
                <w:sz w:val="22"/>
                <w:szCs w:val="22"/>
              </w:rPr>
            </w:pPr>
          </w:p>
          <w:p w14:paraId="52321EF1" w14:textId="77777777" w:rsidR="00B618FE" w:rsidRPr="000F00CD" w:rsidRDefault="00B618FE" w:rsidP="00BB0178">
            <w:pPr>
              <w:pStyle w:val="ListParagraph"/>
              <w:ind w:left="0"/>
              <w:rPr>
                <w:rFonts w:cs="Arial"/>
                <w:b/>
                <w:sz w:val="22"/>
                <w:szCs w:val="22"/>
              </w:rPr>
            </w:pPr>
          </w:p>
          <w:p w14:paraId="67D9E149" w14:textId="77777777" w:rsidR="00B618FE" w:rsidRPr="000F00CD" w:rsidRDefault="00B618FE" w:rsidP="00BB0178">
            <w:pPr>
              <w:pStyle w:val="ListParagraph"/>
              <w:ind w:left="0"/>
              <w:rPr>
                <w:rFonts w:cs="Arial"/>
                <w:b/>
                <w:sz w:val="22"/>
                <w:szCs w:val="22"/>
              </w:rPr>
            </w:pPr>
          </w:p>
          <w:p w14:paraId="2CA49047" w14:textId="77777777" w:rsidR="00B618FE" w:rsidRPr="000F00CD" w:rsidRDefault="00B618FE" w:rsidP="00BB0178">
            <w:pPr>
              <w:pStyle w:val="ListParagraph"/>
              <w:ind w:left="0"/>
              <w:rPr>
                <w:rFonts w:cs="Arial"/>
                <w:b/>
                <w:sz w:val="22"/>
                <w:szCs w:val="22"/>
              </w:rPr>
            </w:pPr>
          </w:p>
        </w:tc>
        <w:tc>
          <w:tcPr>
            <w:tcW w:w="2552" w:type="dxa"/>
          </w:tcPr>
          <w:p w14:paraId="403FB6B4" w14:textId="77777777" w:rsidR="00B618FE" w:rsidRPr="000F00CD" w:rsidRDefault="00B618FE" w:rsidP="00BB0178">
            <w:pPr>
              <w:pStyle w:val="ListParagraph"/>
              <w:ind w:left="0"/>
              <w:rPr>
                <w:rFonts w:cs="Arial"/>
                <w:b/>
                <w:sz w:val="22"/>
                <w:szCs w:val="22"/>
              </w:rPr>
            </w:pPr>
          </w:p>
        </w:tc>
        <w:tc>
          <w:tcPr>
            <w:tcW w:w="2977" w:type="dxa"/>
          </w:tcPr>
          <w:p w14:paraId="6750F918" w14:textId="77777777" w:rsidR="00B618FE" w:rsidRPr="000F00CD" w:rsidRDefault="00B618FE" w:rsidP="00BB0178">
            <w:pPr>
              <w:pStyle w:val="ListParagraph"/>
              <w:ind w:left="0"/>
              <w:rPr>
                <w:rFonts w:cs="Arial"/>
                <w:b/>
                <w:sz w:val="22"/>
                <w:szCs w:val="22"/>
              </w:rPr>
            </w:pPr>
          </w:p>
        </w:tc>
      </w:tr>
      <w:tr w:rsidR="00B618FE" w:rsidRPr="000F00CD" w14:paraId="177E0DCE" w14:textId="77777777" w:rsidTr="00BB0178">
        <w:tc>
          <w:tcPr>
            <w:tcW w:w="3150" w:type="dxa"/>
            <w:shd w:val="clear" w:color="auto" w:fill="D9D9D9" w:themeFill="background1" w:themeFillShade="D9"/>
          </w:tcPr>
          <w:p w14:paraId="1360F1B9" w14:textId="77777777" w:rsidR="00B618FE" w:rsidRPr="000F00CD" w:rsidRDefault="00B618FE" w:rsidP="00BB0178">
            <w:pPr>
              <w:pStyle w:val="ListParagraph"/>
              <w:ind w:left="0"/>
              <w:rPr>
                <w:rFonts w:cs="Arial"/>
                <w:b/>
                <w:sz w:val="22"/>
                <w:szCs w:val="22"/>
              </w:rPr>
            </w:pPr>
            <w:r w:rsidRPr="000F00CD">
              <w:rPr>
                <w:rFonts w:cs="Arial"/>
                <w:b/>
                <w:sz w:val="22"/>
                <w:szCs w:val="22"/>
              </w:rPr>
              <w:t>Tax and Finance</w:t>
            </w:r>
          </w:p>
        </w:tc>
        <w:tc>
          <w:tcPr>
            <w:tcW w:w="2552" w:type="dxa"/>
            <w:shd w:val="clear" w:color="auto" w:fill="D9D9D9" w:themeFill="background1" w:themeFillShade="D9"/>
          </w:tcPr>
          <w:p w14:paraId="0925EF0C" w14:textId="77777777" w:rsidR="00B618FE" w:rsidRPr="000F00CD" w:rsidRDefault="00B618FE" w:rsidP="00BB0178">
            <w:pPr>
              <w:pStyle w:val="ListParagraph"/>
              <w:ind w:left="0"/>
              <w:rPr>
                <w:rFonts w:cs="Arial"/>
                <w:b/>
                <w:sz w:val="22"/>
                <w:szCs w:val="22"/>
              </w:rPr>
            </w:pPr>
          </w:p>
        </w:tc>
        <w:tc>
          <w:tcPr>
            <w:tcW w:w="2977" w:type="dxa"/>
            <w:shd w:val="clear" w:color="auto" w:fill="D9D9D9" w:themeFill="background1" w:themeFillShade="D9"/>
          </w:tcPr>
          <w:p w14:paraId="0F50529D" w14:textId="77777777" w:rsidR="00B618FE" w:rsidRPr="000F00CD" w:rsidRDefault="00B618FE" w:rsidP="00BB0178">
            <w:pPr>
              <w:pStyle w:val="ListParagraph"/>
              <w:ind w:left="0"/>
              <w:rPr>
                <w:rFonts w:cs="Arial"/>
                <w:b/>
                <w:sz w:val="22"/>
                <w:szCs w:val="22"/>
              </w:rPr>
            </w:pPr>
          </w:p>
        </w:tc>
      </w:tr>
      <w:tr w:rsidR="00B618FE" w:rsidRPr="000F00CD" w14:paraId="16AC5B98" w14:textId="77777777" w:rsidTr="00BB0178">
        <w:tc>
          <w:tcPr>
            <w:tcW w:w="3150" w:type="dxa"/>
          </w:tcPr>
          <w:p w14:paraId="59E45739" w14:textId="77777777" w:rsidR="00B618FE" w:rsidRPr="000F00CD" w:rsidRDefault="00B618FE" w:rsidP="00BB0178">
            <w:pPr>
              <w:pStyle w:val="ListParagraph"/>
              <w:ind w:left="0"/>
              <w:rPr>
                <w:rFonts w:cs="Arial"/>
                <w:b/>
                <w:sz w:val="22"/>
                <w:szCs w:val="22"/>
              </w:rPr>
            </w:pPr>
          </w:p>
          <w:p w14:paraId="27F3192C" w14:textId="77777777" w:rsidR="00B618FE" w:rsidRPr="000F00CD" w:rsidRDefault="00B618FE" w:rsidP="00BB0178">
            <w:pPr>
              <w:pStyle w:val="ListParagraph"/>
              <w:ind w:left="0"/>
              <w:rPr>
                <w:rFonts w:cs="Arial"/>
                <w:b/>
                <w:sz w:val="22"/>
                <w:szCs w:val="22"/>
              </w:rPr>
            </w:pPr>
          </w:p>
          <w:p w14:paraId="3419834E" w14:textId="77777777" w:rsidR="00B618FE" w:rsidRPr="000F00CD" w:rsidRDefault="00B618FE" w:rsidP="00BB0178">
            <w:pPr>
              <w:pStyle w:val="ListParagraph"/>
              <w:ind w:left="0"/>
              <w:rPr>
                <w:rFonts w:cs="Arial"/>
                <w:b/>
                <w:sz w:val="22"/>
                <w:szCs w:val="22"/>
              </w:rPr>
            </w:pPr>
          </w:p>
          <w:p w14:paraId="51CF0467" w14:textId="77777777" w:rsidR="00B618FE" w:rsidRPr="000F00CD" w:rsidRDefault="00B618FE" w:rsidP="00BB0178">
            <w:pPr>
              <w:pStyle w:val="ListParagraph"/>
              <w:ind w:left="0"/>
              <w:rPr>
                <w:rFonts w:cs="Arial"/>
                <w:b/>
                <w:sz w:val="22"/>
                <w:szCs w:val="22"/>
              </w:rPr>
            </w:pPr>
          </w:p>
          <w:p w14:paraId="0DE8BEAF" w14:textId="77777777" w:rsidR="00B618FE" w:rsidRPr="000F00CD" w:rsidRDefault="00B618FE" w:rsidP="00BB0178">
            <w:pPr>
              <w:pStyle w:val="ListParagraph"/>
              <w:ind w:left="0"/>
              <w:rPr>
                <w:rFonts w:cs="Arial"/>
                <w:b/>
                <w:sz w:val="22"/>
                <w:szCs w:val="22"/>
              </w:rPr>
            </w:pPr>
          </w:p>
          <w:p w14:paraId="34E7FC31" w14:textId="77777777" w:rsidR="00B618FE" w:rsidRPr="000F00CD" w:rsidRDefault="00B618FE" w:rsidP="00BB0178">
            <w:pPr>
              <w:pStyle w:val="ListParagraph"/>
              <w:ind w:left="0"/>
              <w:rPr>
                <w:rFonts w:cs="Arial"/>
                <w:b/>
                <w:sz w:val="22"/>
                <w:szCs w:val="22"/>
              </w:rPr>
            </w:pPr>
          </w:p>
        </w:tc>
        <w:tc>
          <w:tcPr>
            <w:tcW w:w="2552" w:type="dxa"/>
          </w:tcPr>
          <w:p w14:paraId="42C2BB9E" w14:textId="77777777" w:rsidR="00B618FE" w:rsidRPr="000F00CD" w:rsidRDefault="00B618FE" w:rsidP="00BB0178">
            <w:pPr>
              <w:pStyle w:val="ListParagraph"/>
              <w:ind w:left="0"/>
              <w:rPr>
                <w:rFonts w:cs="Arial"/>
                <w:b/>
                <w:sz w:val="22"/>
                <w:szCs w:val="22"/>
              </w:rPr>
            </w:pPr>
          </w:p>
        </w:tc>
        <w:tc>
          <w:tcPr>
            <w:tcW w:w="2977" w:type="dxa"/>
          </w:tcPr>
          <w:p w14:paraId="43A471BE" w14:textId="77777777" w:rsidR="00B618FE" w:rsidRPr="000F00CD" w:rsidRDefault="00B618FE" w:rsidP="00BB0178">
            <w:pPr>
              <w:pStyle w:val="ListParagraph"/>
              <w:ind w:left="0"/>
              <w:rPr>
                <w:rFonts w:cs="Arial"/>
                <w:b/>
                <w:sz w:val="22"/>
                <w:szCs w:val="22"/>
              </w:rPr>
            </w:pPr>
          </w:p>
        </w:tc>
      </w:tr>
      <w:tr w:rsidR="00B618FE" w:rsidRPr="000F00CD" w14:paraId="25F08918" w14:textId="77777777" w:rsidTr="00BB0178">
        <w:tc>
          <w:tcPr>
            <w:tcW w:w="3150" w:type="dxa"/>
            <w:shd w:val="clear" w:color="auto" w:fill="D9D9D9" w:themeFill="background1" w:themeFillShade="D9"/>
          </w:tcPr>
          <w:p w14:paraId="6D429A53" w14:textId="77777777" w:rsidR="00B618FE" w:rsidRPr="000F00CD" w:rsidRDefault="00B618FE" w:rsidP="00BB0178">
            <w:pPr>
              <w:pStyle w:val="ListParagraph"/>
              <w:ind w:left="0"/>
              <w:rPr>
                <w:rFonts w:cs="Arial"/>
                <w:b/>
                <w:sz w:val="22"/>
                <w:szCs w:val="22"/>
              </w:rPr>
            </w:pPr>
            <w:r w:rsidRPr="000F00CD">
              <w:rPr>
                <w:rFonts w:cs="Arial"/>
                <w:b/>
                <w:sz w:val="22"/>
                <w:szCs w:val="22"/>
              </w:rPr>
              <w:t>Employees</w:t>
            </w:r>
            <w:r>
              <w:rPr>
                <w:rFonts w:cs="Arial"/>
                <w:b/>
                <w:sz w:val="22"/>
                <w:szCs w:val="22"/>
              </w:rPr>
              <w:t xml:space="preserve"> </w:t>
            </w:r>
            <w:r w:rsidRPr="000F00CD">
              <w:rPr>
                <w:rFonts w:cs="Arial"/>
                <w:b/>
                <w:sz w:val="22"/>
                <w:szCs w:val="22"/>
              </w:rPr>
              <w:t>/</w:t>
            </w:r>
            <w:r>
              <w:rPr>
                <w:rFonts w:cs="Arial"/>
                <w:b/>
                <w:sz w:val="22"/>
                <w:szCs w:val="22"/>
              </w:rPr>
              <w:t xml:space="preserve"> </w:t>
            </w:r>
            <w:r w:rsidRPr="000F00CD">
              <w:rPr>
                <w:rFonts w:cs="Arial"/>
                <w:b/>
                <w:sz w:val="22"/>
                <w:szCs w:val="22"/>
              </w:rPr>
              <w:t>Administration</w:t>
            </w:r>
          </w:p>
        </w:tc>
        <w:tc>
          <w:tcPr>
            <w:tcW w:w="2552" w:type="dxa"/>
            <w:shd w:val="clear" w:color="auto" w:fill="D9D9D9" w:themeFill="background1" w:themeFillShade="D9"/>
          </w:tcPr>
          <w:p w14:paraId="2F2766A0" w14:textId="77777777" w:rsidR="00B618FE" w:rsidRPr="000F00CD" w:rsidRDefault="00B618FE" w:rsidP="00BB0178">
            <w:pPr>
              <w:pStyle w:val="ListParagraph"/>
              <w:ind w:left="0"/>
              <w:rPr>
                <w:rFonts w:cs="Arial"/>
                <w:b/>
                <w:sz w:val="22"/>
                <w:szCs w:val="22"/>
              </w:rPr>
            </w:pPr>
          </w:p>
        </w:tc>
        <w:tc>
          <w:tcPr>
            <w:tcW w:w="2977" w:type="dxa"/>
            <w:shd w:val="clear" w:color="auto" w:fill="D9D9D9" w:themeFill="background1" w:themeFillShade="D9"/>
          </w:tcPr>
          <w:p w14:paraId="1598E75D" w14:textId="77777777" w:rsidR="00B618FE" w:rsidRPr="000F00CD" w:rsidRDefault="00B618FE" w:rsidP="00BB0178">
            <w:pPr>
              <w:pStyle w:val="ListParagraph"/>
              <w:ind w:left="0"/>
              <w:rPr>
                <w:rFonts w:cs="Arial"/>
                <w:b/>
                <w:sz w:val="22"/>
                <w:szCs w:val="22"/>
              </w:rPr>
            </w:pPr>
          </w:p>
        </w:tc>
      </w:tr>
      <w:tr w:rsidR="00B618FE" w:rsidRPr="000F00CD" w14:paraId="6154B97E" w14:textId="77777777" w:rsidTr="00BB0178">
        <w:tc>
          <w:tcPr>
            <w:tcW w:w="3150" w:type="dxa"/>
          </w:tcPr>
          <w:p w14:paraId="17C81AF0" w14:textId="77777777" w:rsidR="00B618FE" w:rsidRPr="000F00CD" w:rsidRDefault="00B618FE" w:rsidP="00BB0178">
            <w:pPr>
              <w:pStyle w:val="ListParagraph"/>
              <w:ind w:left="0"/>
              <w:rPr>
                <w:rFonts w:cs="Arial"/>
                <w:b/>
                <w:sz w:val="22"/>
                <w:szCs w:val="22"/>
              </w:rPr>
            </w:pPr>
          </w:p>
          <w:p w14:paraId="72BE2C05" w14:textId="77777777" w:rsidR="00B618FE" w:rsidRPr="000F00CD" w:rsidRDefault="00B618FE" w:rsidP="00BB0178">
            <w:pPr>
              <w:pStyle w:val="ListParagraph"/>
              <w:ind w:left="0"/>
              <w:rPr>
                <w:rFonts w:cs="Arial"/>
                <w:b/>
                <w:sz w:val="22"/>
                <w:szCs w:val="22"/>
              </w:rPr>
            </w:pPr>
          </w:p>
          <w:p w14:paraId="04ABBCEC" w14:textId="77777777" w:rsidR="00B618FE" w:rsidRPr="000F00CD" w:rsidRDefault="00B618FE" w:rsidP="00BB0178">
            <w:pPr>
              <w:pStyle w:val="ListParagraph"/>
              <w:ind w:left="0"/>
              <w:rPr>
                <w:rFonts w:cs="Arial"/>
                <w:b/>
                <w:sz w:val="22"/>
                <w:szCs w:val="22"/>
              </w:rPr>
            </w:pPr>
          </w:p>
          <w:p w14:paraId="4B7B5C03" w14:textId="77777777" w:rsidR="00B618FE" w:rsidRPr="000F00CD" w:rsidRDefault="00B618FE" w:rsidP="00BB0178">
            <w:pPr>
              <w:pStyle w:val="ListParagraph"/>
              <w:ind w:left="0"/>
              <w:rPr>
                <w:rFonts w:cs="Arial"/>
                <w:b/>
                <w:sz w:val="22"/>
                <w:szCs w:val="22"/>
              </w:rPr>
            </w:pPr>
          </w:p>
          <w:p w14:paraId="5685B45B" w14:textId="77777777" w:rsidR="00B618FE" w:rsidRPr="000F00CD" w:rsidRDefault="00B618FE" w:rsidP="00BB0178">
            <w:pPr>
              <w:pStyle w:val="ListParagraph"/>
              <w:ind w:left="0"/>
              <w:rPr>
                <w:rFonts w:cs="Arial"/>
                <w:b/>
                <w:sz w:val="22"/>
                <w:szCs w:val="22"/>
              </w:rPr>
            </w:pPr>
          </w:p>
          <w:p w14:paraId="6264FC05" w14:textId="77777777" w:rsidR="00B618FE" w:rsidRPr="000F00CD" w:rsidRDefault="00B618FE" w:rsidP="00BB0178">
            <w:pPr>
              <w:pStyle w:val="ListParagraph"/>
              <w:ind w:left="0"/>
              <w:rPr>
                <w:rFonts w:cs="Arial"/>
                <w:b/>
                <w:sz w:val="22"/>
                <w:szCs w:val="22"/>
              </w:rPr>
            </w:pPr>
          </w:p>
        </w:tc>
        <w:tc>
          <w:tcPr>
            <w:tcW w:w="2552" w:type="dxa"/>
          </w:tcPr>
          <w:p w14:paraId="57253A69" w14:textId="77777777" w:rsidR="00B618FE" w:rsidRPr="000F00CD" w:rsidRDefault="00B618FE" w:rsidP="00BB0178">
            <w:pPr>
              <w:pStyle w:val="ListParagraph"/>
              <w:ind w:left="0"/>
              <w:rPr>
                <w:rFonts w:cs="Arial"/>
                <w:b/>
                <w:sz w:val="22"/>
                <w:szCs w:val="22"/>
              </w:rPr>
            </w:pPr>
          </w:p>
        </w:tc>
        <w:tc>
          <w:tcPr>
            <w:tcW w:w="2977" w:type="dxa"/>
          </w:tcPr>
          <w:p w14:paraId="4A3EABE1" w14:textId="77777777" w:rsidR="00B618FE" w:rsidRPr="000F00CD" w:rsidRDefault="00B618FE" w:rsidP="00BB0178">
            <w:pPr>
              <w:pStyle w:val="ListParagraph"/>
              <w:ind w:left="0"/>
              <w:rPr>
                <w:rFonts w:cs="Arial"/>
                <w:b/>
                <w:sz w:val="22"/>
                <w:szCs w:val="22"/>
              </w:rPr>
            </w:pPr>
          </w:p>
        </w:tc>
      </w:tr>
      <w:tr w:rsidR="00B618FE" w:rsidRPr="000F00CD" w14:paraId="7AC8206F" w14:textId="77777777" w:rsidTr="00BB0178">
        <w:tc>
          <w:tcPr>
            <w:tcW w:w="3150" w:type="dxa"/>
            <w:shd w:val="clear" w:color="auto" w:fill="D9D9D9" w:themeFill="background1" w:themeFillShade="D9"/>
          </w:tcPr>
          <w:p w14:paraId="0A5D000D" w14:textId="77777777" w:rsidR="00B618FE" w:rsidRPr="000F00CD" w:rsidRDefault="00B618FE" w:rsidP="00BB0178">
            <w:pPr>
              <w:pStyle w:val="ListParagraph"/>
              <w:ind w:left="0"/>
              <w:rPr>
                <w:rFonts w:cs="Arial"/>
                <w:b/>
                <w:sz w:val="22"/>
                <w:szCs w:val="22"/>
              </w:rPr>
            </w:pPr>
            <w:r w:rsidRPr="000F00CD">
              <w:rPr>
                <w:rFonts w:cs="Arial"/>
                <w:b/>
                <w:sz w:val="22"/>
                <w:szCs w:val="22"/>
              </w:rPr>
              <w:t>Pupils</w:t>
            </w:r>
          </w:p>
        </w:tc>
        <w:tc>
          <w:tcPr>
            <w:tcW w:w="2552" w:type="dxa"/>
            <w:shd w:val="clear" w:color="auto" w:fill="D9D9D9" w:themeFill="background1" w:themeFillShade="D9"/>
          </w:tcPr>
          <w:p w14:paraId="2CD7AE11" w14:textId="77777777" w:rsidR="00B618FE" w:rsidRPr="000F00CD" w:rsidRDefault="00B618FE" w:rsidP="00BB0178">
            <w:pPr>
              <w:pStyle w:val="ListParagraph"/>
              <w:ind w:left="0"/>
              <w:rPr>
                <w:rFonts w:cs="Arial"/>
                <w:b/>
                <w:sz w:val="22"/>
                <w:szCs w:val="22"/>
              </w:rPr>
            </w:pPr>
          </w:p>
        </w:tc>
        <w:tc>
          <w:tcPr>
            <w:tcW w:w="2977" w:type="dxa"/>
            <w:shd w:val="clear" w:color="auto" w:fill="D9D9D9" w:themeFill="background1" w:themeFillShade="D9"/>
          </w:tcPr>
          <w:p w14:paraId="693D969E" w14:textId="77777777" w:rsidR="00B618FE" w:rsidRPr="000F00CD" w:rsidRDefault="00B618FE" w:rsidP="00BB0178">
            <w:pPr>
              <w:pStyle w:val="ListParagraph"/>
              <w:ind w:left="0"/>
              <w:rPr>
                <w:rFonts w:cs="Arial"/>
                <w:b/>
                <w:sz w:val="22"/>
                <w:szCs w:val="22"/>
              </w:rPr>
            </w:pPr>
          </w:p>
        </w:tc>
      </w:tr>
      <w:tr w:rsidR="00B618FE" w:rsidRPr="000F00CD" w14:paraId="44FEB8F5" w14:textId="77777777" w:rsidTr="00BB0178">
        <w:tc>
          <w:tcPr>
            <w:tcW w:w="3150" w:type="dxa"/>
            <w:shd w:val="clear" w:color="auto" w:fill="FFFFFF" w:themeFill="background1"/>
          </w:tcPr>
          <w:p w14:paraId="6A9137E2" w14:textId="77777777" w:rsidR="00B618FE" w:rsidRPr="000F00CD" w:rsidRDefault="00B618FE" w:rsidP="00BB0178">
            <w:pPr>
              <w:pStyle w:val="ListParagraph"/>
              <w:ind w:left="0"/>
              <w:rPr>
                <w:rFonts w:cs="Arial"/>
                <w:b/>
                <w:sz w:val="22"/>
                <w:szCs w:val="22"/>
              </w:rPr>
            </w:pPr>
          </w:p>
          <w:p w14:paraId="6019D927" w14:textId="77777777" w:rsidR="00B618FE" w:rsidRPr="000F00CD" w:rsidRDefault="00B618FE" w:rsidP="00BB0178">
            <w:pPr>
              <w:pStyle w:val="ListParagraph"/>
              <w:ind w:left="0"/>
              <w:rPr>
                <w:rFonts w:cs="Arial"/>
                <w:b/>
                <w:sz w:val="22"/>
                <w:szCs w:val="22"/>
              </w:rPr>
            </w:pPr>
          </w:p>
          <w:p w14:paraId="5AAC9744" w14:textId="77777777" w:rsidR="00B618FE" w:rsidRPr="000F00CD" w:rsidRDefault="00B618FE" w:rsidP="00BB0178">
            <w:pPr>
              <w:pStyle w:val="ListParagraph"/>
              <w:ind w:left="0"/>
              <w:rPr>
                <w:rFonts w:cs="Arial"/>
                <w:b/>
                <w:sz w:val="22"/>
                <w:szCs w:val="22"/>
              </w:rPr>
            </w:pPr>
          </w:p>
          <w:p w14:paraId="2A33ED56" w14:textId="77777777" w:rsidR="00B618FE" w:rsidRPr="000F00CD" w:rsidRDefault="00B618FE" w:rsidP="00BB0178">
            <w:pPr>
              <w:pStyle w:val="ListParagraph"/>
              <w:ind w:left="0"/>
              <w:rPr>
                <w:rFonts w:cs="Arial"/>
                <w:b/>
                <w:sz w:val="22"/>
                <w:szCs w:val="22"/>
              </w:rPr>
            </w:pPr>
          </w:p>
          <w:p w14:paraId="2524C9B8" w14:textId="77777777" w:rsidR="00B618FE" w:rsidRPr="000F00CD" w:rsidRDefault="00B618FE" w:rsidP="00BB0178">
            <w:pPr>
              <w:pStyle w:val="ListParagraph"/>
              <w:ind w:left="0"/>
              <w:rPr>
                <w:rFonts w:cs="Arial"/>
                <w:b/>
                <w:sz w:val="22"/>
                <w:szCs w:val="22"/>
              </w:rPr>
            </w:pPr>
          </w:p>
          <w:p w14:paraId="0F5B6AA5" w14:textId="77777777" w:rsidR="00B618FE" w:rsidRPr="000F00CD" w:rsidRDefault="00B618FE" w:rsidP="00BB0178">
            <w:pPr>
              <w:pStyle w:val="ListParagraph"/>
              <w:ind w:left="0"/>
              <w:rPr>
                <w:rFonts w:cs="Arial"/>
                <w:b/>
                <w:sz w:val="22"/>
                <w:szCs w:val="22"/>
              </w:rPr>
            </w:pPr>
          </w:p>
        </w:tc>
        <w:tc>
          <w:tcPr>
            <w:tcW w:w="2552" w:type="dxa"/>
            <w:shd w:val="clear" w:color="auto" w:fill="FFFFFF" w:themeFill="background1"/>
          </w:tcPr>
          <w:p w14:paraId="4116E467" w14:textId="77777777" w:rsidR="00B618FE" w:rsidRPr="000F00CD" w:rsidRDefault="00B618FE" w:rsidP="00BB0178">
            <w:pPr>
              <w:pStyle w:val="ListParagraph"/>
              <w:ind w:left="0"/>
              <w:rPr>
                <w:rFonts w:cs="Arial"/>
                <w:b/>
                <w:sz w:val="22"/>
                <w:szCs w:val="22"/>
              </w:rPr>
            </w:pPr>
          </w:p>
        </w:tc>
        <w:tc>
          <w:tcPr>
            <w:tcW w:w="2977" w:type="dxa"/>
            <w:shd w:val="clear" w:color="auto" w:fill="FFFFFF" w:themeFill="background1"/>
          </w:tcPr>
          <w:p w14:paraId="2645208E" w14:textId="77777777" w:rsidR="00B618FE" w:rsidRPr="000F00CD" w:rsidRDefault="00B618FE" w:rsidP="00BB0178">
            <w:pPr>
              <w:pStyle w:val="ListParagraph"/>
              <w:ind w:left="0"/>
              <w:rPr>
                <w:rFonts w:cs="Arial"/>
                <w:b/>
                <w:sz w:val="22"/>
                <w:szCs w:val="22"/>
              </w:rPr>
            </w:pPr>
          </w:p>
        </w:tc>
      </w:tr>
      <w:tr w:rsidR="00B618FE" w:rsidRPr="000F00CD" w14:paraId="234402FE" w14:textId="77777777" w:rsidTr="00BB0178">
        <w:tc>
          <w:tcPr>
            <w:tcW w:w="3150" w:type="dxa"/>
            <w:shd w:val="clear" w:color="auto" w:fill="D9D9D9" w:themeFill="background1" w:themeFillShade="D9"/>
          </w:tcPr>
          <w:p w14:paraId="7B0A72E1" w14:textId="77777777" w:rsidR="00B618FE" w:rsidRPr="000F00CD" w:rsidRDefault="00B618FE" w:rsidP="00BB0178">
            <w:pPr>
              <w:pStyle w:val="ListParagraph"/>
              <w:ind w:left="0"/>
              <w:rPr>
                <w:rFonts w:cs="Arial"/>
                <w:b/>
                <w:sz w:val="22"/>
                <w:szCs w:val="22"/>
              </w:rPr>
            </w:pPr>
            <w:r w:rsidRPr="000F00CD">
              <w:rPr>
                <w:rFonts w:cs="Arial"/>
                <w:b/>
                <w:sz w:val="22"/>
                <w:szCs w:val="22"/>
              </w:rPr>
              <w:t>Parents</w:t>
            </w:r>
          </w:p>
        </w:tc>
        <w:tc>
          <w:tcPr>
            <w:tcW w:w="2552" w:type="dxa"/>
            <w:shd w:val="clear" w:color="auto" w:fill="D9D9D9" w:themeFill="background1" w:themeFillShade="D9"/>
          </w:tcPr>
          <w:p w14:paraId="5AE626CF" w14:textId="77777777" w:rsidR="00B618FE" w:rsidRPr="000F00CD" w:rsidRDefault="00B618FE" w:rsidP="00BB0178">
            <w:pPr>
              <w:pStyle w:val="ListParagraph"/>
              <w:ind w:left="0"/>
              <w:rPr>
                <w:rFonts w:cs="Arial"/>
                <w:b/>
                <w:sz w:val="22"/>
                <w:szCs w:val="22"/>
              </w:rPr>
            </w:pPr>
          </w:p>
        </w:tc>
        <w:tc>
          <w:tcPr>
            <w:tcW w:w="2977" w:type="dxa"/>
            <w:shd w:val="clear" w:color="auto" w:fill="D9D9D9" w:themeFill="background1" w:themeFillShade="D9"/>
          </w:tcPr>
          <w:p w14:paraId="4A6BC3D1" w14:textId="77777777" w:rsidR="00B618FE" w:rsidRPr="000F00CD" w:rsidRDefault="00B618FE" w:rsidP="00BB0178">
            <w:pPr>
              <w:pStyle w:val="ListParagraph"/>
              <w:ind w:left="0"/>
              <w:rPr>
                <w:rFonts w:cs="Arial"/>
                <w:b/>
                <w:sz w:val="22"/>
                <w:szCs w:val="22"/>
              </w:rPr>
            </w:pPr>
          </w:p>
        </w:tc>
      </w:tr>
      <w:tr w:rsidR="00B618FE" w:rsidRPr="000F00CD" w14:paraId="49E019F9" w14:textId="77777777" w:rsidTr="00BB0178">
        <w:tc>
          <w:tcPr>
            <w:tcW w:w="3150" w:type="dxa"/>
            <w:shd w:val="clear" w:color="auto" w:fill="FFFFFF" w:themeFill="background1"/>
          </w:tcPr>
          <w:p w14:paraId="03338A7E" w14:textId="77777777" w:rsidR="00B618FE" w:rsidRPr="000F00CD" w:rsidRDefault="00B618FE" w:rsidP="00BB0178">
            <w:pPr>
              <w:pStyle w:val="ListParagraph"/>
              <w:ind w:left="0"/>
              <w:rPr>
                <w:rFonts w:cs="Arial"/>
                <w:b/>
                <w:sz w:val="22"/>
                <w:szCs w:val="22"/>
              </w:rPr>
            </w:pPr>
          </w:p>
          <w:p w14:paraId="6B54AA6F" w14:textId="77777777" w:rsidR="00B618FE" w:rsidRPr="000F00CD" w:rsidRDefault="00B618FE" w:rsidP="00BB0178">
            <w:pPr>
              <w:pStyle w:val="ListParagraph"/>
              <w:ind w:left="0"/>
              <w:rPr>
                <w:rFonts w:cs="Arial"/>
                <w:b/>
                <w:sz w:val="22"/>
                <w:szCs w:val="22"/>
              </w:rPr>
            </w:pPr>
          </w:p>
          <w:p w14:paraId="2A1B5A0A" w14:textId="77777777" w:rsidR="00B618FE" w:rsidRPr="000F00CD" w:rsidRDefault="00B618FE" w:rsidP="00BB0178">
            <w:pPr>
              <w:pStyle w:val="ListParagraph"/>
              <w:ind w:left="0"/>
              <w:rPr>
                <w:rFonts w:cs="Arial"/>
                <w:b/>
                <w:sz w:val="22"/>
                <w:szCs w:val="22"/>
              </w:rPr>
            </w:pPr>
          </w:p>
          <w:p w14:paraId="765A09D2" w14:textId="77777777" w:rsidR="00B618FE" w:rsidRPr="000F00CD" w:rsidRDefault="00B618FE" w:rsidP="00BB0178">
            <w:pPr>
              <w:pStyle w:val="ListParagraph"/>
              <w:ind w:left="0"/>
              <w:rPr>
                <w:rFonts w:cs="Arial"/>
                <w:b/>
                <w:sz w:val="22"/>
                <w:szCs w:val="22"/>
              </w:rPr>
            </w:pPr>
          </w:p>
          <w:p w14:paraId="7737B579" w14:textId="77777777" w:rsidR="00B618FE" w:rsidRPr="000F00CD" w:rsidRDefault="00B618FE" w:rsidP="00BB0178">
            <w:pPr>
              <w:pStyle w:val="ListParagraph"/>
              <w:ind w:left="0"/>
              <w:rPr>
                <w:rFonts w:cs="Arial"/>
                <w:b/>
                <w:sz w:val="22"/>
                <w:szCs w:val="22"/>
              </w:rPr>
            </w:pPr>
          </w:p>
          <w:p w14:paraId="2F39CA49" w14:textId="77777777" w:rsidR="00B618FE" w:rsidRPr="000F00CD" w:rsidRDefault="00B618FE" w:rsidP="00BB0178">
            <w:pPr>
              <w:pStyle w:val="ListParagraph"/>
              <w:ind w:left="0"/>
              <w:rPr>
                <w:rFonts w:cs="Arial"/>
                <w:b/>
                <w:sz w:val="22"/>
                <w:szCs w:val="22"/>
              </w:rPr>
            </w:pPr>
          </w:p>
        </w:tc>
        <w:tc>
          <w:tcPr>
            <w:tcW w:w="2552" w:type="dxa"/>
            <w:shd w:val="clear" w:color="auto" w:fill="FFFFFF" w:themeFill="background1"/>
          </w:tcPr>
          <w:p w14:paraId="57121894" w14:textId="77777777" w:rsidR="00B618FE" w:rsidRPr="000F00CD" w:rsidRDefault="00B618FE" w:rsidP="00BB0178">
            <w:pPr>
              <w:pStyle w:val="ListParagraph"/>
              <w:ind w:left="0"/>
              <w:rPr>
                <w:rFonts w:cs="Arial"/>
                <w:b/>
                <w:sz w:val="22"/>
                <w:szCs w:val="22"/>
              </w:rPr>
            </w:pPr>
          </w:p>
        </w:tc>
        <w:tc>
          <w:tcPr>
            <w:tcW w:w="2977" w:type="dxa"/>
            <w:shd w:val="clear" w:color="auto" w:fill="FFFFFF" w:themeFill="background1"/>
          </w:tcPr>
          <w:p w14:paraId="6C45B93C" w14:textId="77777777" w:rsidR="00B618FE" w:rsidRPr="000F00CD" w:rsidRDefault="00B618FE" w:rsidP="00BB0178">
            <w:pPr>
              <w:pStyle w:val="ListParagraph"/>
              <w:ind w:left="0"/>
              <w:rPr>
                <w:rFonts w:cs="Arial"/>
                <w:b/>
                <w:sz w:val="22"/>
                <w:szCs w:val="22"/>
              </w:rPr>
            </w:pPr>
          </w:p>
        </w:tc>
      </w:tr>
      <w:tr w:rsidR="00B618FE" w:rsidRPr="000F00CD" w14:paraId="625644A7" w14:textId="77777777" w:rsidTr="00BB0178">
        <w:tc>
          <w:tcPr>
            <w:tcW w:w="3150" w:type="dxa"/>
            <w:shd w:val="clear" w:color="auto" w:fill="D9D9D9" w:themeFill="background1" w:themeFillShade="D9"/>
          </w:tcPr>
          <w:p w14:paraId="355143F1" w14:textId="77777777" w:rsidR="00B618FE" w:rsidRPr="000F00CD" w:rsidRDefault="00B618FE" w:rsidP="00BB0178">
            <w:pPr>
              <w:pStyle w:val="ListParagraph"/>
              <w:ind w:left="0"/>
              <w:rPr>
                <w:rFonts w:cs="Arial"/>
                <w:b/>
                <w:sz w:val="22"/>
                <w:szCs w:val="22"/>
              </w:rPr>
            </w:pPr>
            <w:r w:rsidRPr="000F00CD">
              <w:rPr>
                <w:rFonts w:cs="Arial"/>
                <w:b/>
                <w:sz w:val="22"/>
                <w:szCs w:val="22"/>
              </w:rPr>
              <w:t>Alumni</w:t>
            </w:r>
            <w:r>
              <w:rPr>
                <w:rFonts w:cs="Arial"/>
                <w:b/>
                <w:sz w:val="22"/>
                <w:szCs w:val="22"/>
              </w:rPr>
              <w:t xml:space="preserve"> </w:t>
            </w:r>
            <w:r w:rsidRPr="000F00CD">
              <w:rPr>
                <w:rFonts w:cs="Arial"/>
                <w:b/>
                <w:sz w:val="22"/>
                <w:szCs w:val="22"/>
              </w:rPr>
              <w:t>/</w:t>
            </w:r>
            <w:r>
              <w:rPr>
                <w:rFonts w:cs="Arial"/>
                <w:b/>
                <w:sz w:val="22"/>
                <w:szCs w:val="22"/>
              </w:rPr>
              <w:t xml:space="preserve"> </w:t>
            </w:r>
            <w:r w:rsidRPr="000F00CD">
              <w:rPr>
                <w:rFonts w:cs="Arial"/>
                <w:b/>
                <w:sz w:val="22"/>
                <w:szCs w:val="22"/>
              </w:rPr>
              <w:t>Alumnae</w:t>
            </w:r>
          </w:p>
        </w:tc>
        <w:tc>
          <w:tcPr>
            <w:tcW w:w="2552" w:type="dxa"/>
            <w:shd w:val="clear" w:color="auto" w:fill="D9D9D9" w:themeFill="background1" w:themeFillShade="D9"/>
          </w:tcPr>
          <w:p w14:paraId="09A85044" w14:textId="77777777" w:rsidR="00B618FE" w:rsidRPr="000F00CD" w:rsidRDefault="00B618FE" w:rsidP="00BB0178">
            <w:pPr>
              <w:pStyle w:val="ListParagraph"/>
              <w:ind w:left="0"/>
              <w:rPr>
                <w:rFonts w:cs="Arial"/>
                <w:b/>
                <w:sz w:val="22"/>
                <w:szCs w:val="22"/>
              </w:rPr>
            </w:pPr>
          </w:p>
        </w:tc>
        <w:tc>
          <w:tcPr>
            <w:tcW w:w="2977" w:type="dxa"/>
            <w:shd w:val="clear" w:color="auto" w:fill="D9D9D9" w:themeFill="background1" w:themeFillShade="D9"/>
          </w:tcPr>
          <w:p w14:paraId="191C00C5" w14:textId="77777777" w:rsidR="00B618FE" w:rsidRPr="000F00CD" w:rsidRDefault="00B618FE" w:rsidP="00BB0178">
            <w:pPr>
              <w:pStyle w:val="ListParagraph"/>
              <w:ind w:left="0"/>
              <w:rPr>
                <w:rFonts w:cs="Arial"/>
                <w:b/>
                <w:sz w:val="22"/>
                <w:szCs w:val="22"/>
              </w:rPr>
            </w:pPr>
          </w:p>
        </w:tc>
      </w:tr>
      <w:tr w:rsidR="00B618FE" w:rsidRPr="000F00CD" w14:paraId="48E484BC" w14:textId="77777777" w:rsidTr="00BB0178">
        <w:tc>
          <w:tcPr>
            <w:tcW w:w="3150" w:type="dxa"/>
            <w:shd w:val="clear" w:color="auto" w:fill="FFFFFF" w:themeFill="background1"/>
          </w:tcPr>
          <w:p w14:paraId="2294B8A0" w14:textId="77777777" w:rsidR="00B618FE" w:rsidRPr="000F00CD" w:rsidRDefault="00B618FE" w:rsidP="00BB0178">
            <w:pPr>
              <w:pStyle w:val="ListParagraph"/>
              <w:ind w:left="0"/>
              <w:rPr>
                <w:rFonts w:cs="Arial"/>
                <w:b/>
                <w:sz w:val="22"/>
                <w:szCs w:val="22"/>
              </w:rPr>
            </w:pPr>
          </w:p>
          <w:p w14:paraId="3E7B9290" w14:textId="77777777" w:rsidR="00B618FE" w:rsidRPr="000F00CD" w:rsidRDefault="00B618FE" w:rsidP="00BB0178">
            <w:pPr>
              <w:pStyle w:val="ListParagraph"/>
              <w:ind w:left="0"/>
              <w:rPr>
                <w:rFonts w:cs="Arial"/>
                <w:b/>
                <w:sz w:val="22"/>
                <w:szCs w:val="22"/>
              </w:rPr>
            </w:pPr>
          </w:p>
          <w:p w14:paraId="25B2803F" w14:textId="77777777" w:rsidR="00B618FE" w:rsidRPr="000F00CD" w:rsidRDefault="00B618FE" w:rsidP="00BB0178">
            <w:pPr>
              <w:pStyle w:val="ListParagraph"/>
              <w:ind w:left="0"/>
              <w:rPr>
                <w:rFonts w:cs="Arial"/>
                <w:b/>
                <w:sz w:val="22"/>
                <w:szCs w:val="22"/>
              </w:rPr>
            </w:pPr>
          </w:p>
          <w:p w14:paraId="4BEEB3DF" w14:textId="77777777" w:rsidR="00B618FE" w:rsidRPr="000F00CD" w:rsidRDefault="00B618FE" w:rsidP="00BB0178">
            <w:pPr>
              <w:pStyle w:val="ListParagraph"/>
              <w:ind w:left="0"/>
              <w:rPr>
                <w:rFonts w:cs="Arial"/>
                <w:b/>
                <w:sz w:val="22"/>
                <w:szCs w:val="22"/>
              </w:rPr>
            </w:pPr>
          </w:p>
          <w:p w14:paraId="1F775AB0" w14:textId="77777777" w:rsidR="00B618FE" w:rsidRPr="000F00CD" w:rsidRDefault="00B618FE" w:rsidP="00BB0178">
            <w:pPr>
              <w:pStyle w:val="ListParagraph"/>
              <w:ind w:left="0"/>
              <w:rPr>
                <w:rFonts w:cs="Arial"/>
                <w:b/>
                <w:sz w:val="22"/>
                <w:szCs w:val="22"/>
              </w:rPr>
            </w:pPr>
          </w:p>
          <w:p w14:paraId="40DEE243" w14:textId="77777777" w:rsidR="00B618FE" w:rsidRPr="000F00CD" w:rsidRDefault="00B618FE" w:rsidP="00BB0178">
            <w:pPr>
              <w:pStyle w:val="ListParagraph"/>
              <w:ind w:left="0"/>
              <w:rPr>
                <w:rFonts w:cs="Arial"/>
                <w:b/>
                <w:sz w:val="22"/>
                <w:szCs w:val="22"/>
              </w:rPr>
            </w:pPr>
          </w:p>
        </w:tc>
        <w:tc>
          <w:tcPr>
            <w:tcW w:w="2552" w:type="dxa"/>
            <w:shd w:val="clear" w:color="auto" w:fill="FFFFFF" w:themeFill="background1"/>
          </w:tcPr>
          <w:p w14:paraId="419AF364" w14:textId="77777777" w:rsidR="00B618FE" w:rsidRPr="000F00CD" w:rsidRDefault="00B618FE" w:rsidP="00BB0178">
            <w:pPr>
              <w:pStyle w:val="ListParagraph"/>
              <w:ind w:left="0"/>
              <w:rPr>
                <w:rFonts w:cs="Arial"/>
                <w:b/>
                <w:sz w:val="22"/>
                <w:szCs w:val="22"/>
              </w:rPr>
            </w:pPr>
          </w:p>
        </w:tc>
        <w:tc>
          <w:tcPr>
            <w:tcW w:w="2977" w:type="dxa"/>
            <w:shd w:val="clear" w:color="auto" w:fill="FFFFFF" w:themeFill="background1"/>
          </w:tcPr>
          <w:p w14:paraId="70780F01" w14:textId="77777777" w:rsidR="00B618FE" w:rsidRPr="000F00CD" w:rsidRDefault="00B618FE" w:rsidP="00BB0178">
            <w:pPr>
              <w:pStyle w:val="ListParagraph"/>
              <w:ind w:left="0"/>
              <w:rPr>
                <w:rFonts w:cs="Arial"/>
                <w:b/>
                <w:sz w:val="22"/>
                <w:szCs w:val="22"/>
              </w:rPr>
            </w:pPr>
          </w:p>
        </w:tc>
      </w:tr>
    </w:tbl>
    <w:p w14:paraId="01C50561" w14:textId="77777777" w:rsidR="00B618FE" w:rsidRPr="00B618FE" w:rsidRDefault="00B618FE" w:rsidP="00B618FE">
      <w:pPr>
        <w:rPr>
          <w:rFonts w:cs="Arial"/>
          <w:sz w:val="22"/>
          <w:szCs w:val="22"/>
        </w:rPr>
      </w:pPr>
    </w:p>
    <w:sectPr w:rsidR="00B618FE" w:rsidRPr="00B618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AACDF" w14:textId="77777777" w:rsidR="00385059" w:rsidRDefault="00385059" w:rsidP="0000201E">
      <w:pPr>
        <w:spacing w:after="0"/>
      </w:pPr>
      <w:r>
        <w:separator/>
      </w:r>
    </w:p>
  </w:endnote>
  <w:endnote w:type="continuationSeparator" w:id="0">
    <w:p w14:paraId="2ADC7A23" w14:textId="77777777" w:rsidR="00385059" w:rsidRDefault="00385059" w:rsidP="0000201E">
      <w:pPr>
        <w:spacing w:after="0"/>
      </w:pPr>
      <w:r>
        <w:continuationSeparator/>
      </w:r>
    </w:p>
  </w:endnote>
  <w:endnote w:type="continuationNotice" w:id="1">
    <w:p w14:paraId="10E8F87D" w14:textId="77777777" w:rsidR="00385059" w:rsidRDefault="003850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EA451" w14:textId="77777777" w:rsidR="00385059" w:rsidRDefault="00385059" w:rsidP="0000201E">
      <w:pPr>
        <w:spacing w:after="0"/>
      </w:pPr>
      <w:r>
        <w:separator/>
      </w:r>
    </w:p>
  </w:footnote>
  <w:footnote w:type="continuationSeparator" w:id="0">
    <w:p w14:paraId="3FBAFD15" w14:textId="77777777" w:rsidR="00385059" w:rsidRDefault="00385059" w:rsidP="0000201E">
      <w:pPr>
        <w:spacing w:after="0"/>
      </w:pPr>
      <w:r>
        <w:continuationSeparator/>
      </w:r>
    </w:p>
  </w:footnote>
  <w:footnote w:type="continuationNotice" w:id="1">
    <w:p w14:paraId="2B89FC70" w14:textId="77777777" w:rsidR="00385059" w:rsidRDefault="0038505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073D70"/>
    <w:multiLevelType w:val="multilevel"/>
    <w:tmpl w:val="7EC26B54"/>
    <w:lvl w:ilvl="0">
      <w:start w:val="1"/>
      <w:numFmt w:val="decimal"/>
      <w:pStyle w:val="Heading1"/>
      <w:lvlText w:val="%1."/>
      <w:lvlJc w:val="left"/>
      <w:pPr>
        <w:tabs>
          <w:tab w:val="num" w:pos="720"/>
        </w:tabs>
        <w:ind w:left="720" w:hanging="720"/>
      </w:pPr>
      <w:rPr>
        <w:rFonts w:ascii="Arial" w:hAnsi="Arial" w:hint="default"/>
        <w:b/>
        <w:i w:val="0"/>
        <w:caps/>
        <w:sz w:val="24"/>
      </w:rPr>
    </w:lvl>
    <w:lvl w:ilvl="1">
      <w:start w:val="1"/>
      <w:numFmt w:val="decimal"/>
      <w:pStyle w:val="Heading2"/>
      <w:lvlText w:val="%1.%2"/>
      <w:lvlJc w:val="left"/>
      <w:pPr>
        <w:tabs>
          <w:tab w:val="num" w:pos="720"/>
        </w:tabs>
        <w:ind w:left="720" w:hanging="720"/>
      </w:pPr>
      <w:rPr>
        <w:rFonts w:ascii="Arial" w:hAnsi="Arial" w:hint="default"/>
        <w:b w:val="0"/>
        <w:i w:val="0"/>
        <w:caps w:val="0"/>
        <w:sz w:val="20"/>
      </w:rPr>
    </w:lvl>
    <w:lvl w:ilvl="2">
      <w:start w:val="1"/>
      <w:numFmt w:val="decimal"/>
      <w:pStyle w:val="Heading3"/>
      <w:lvlText w:val="%1.%2.%3"/>
      <w:lvlJc w:val="left"/>
      <w:pPr>
        <w:tabs>
          <w:tab w:val="num" w:pos="720"/>
        </w:tabs>
        <w:ind w:left="720" w:hanging="720"/>
      </w:pPr>
      <w:rPr>
        <w:rFonts w:ascii="Arial" w:hAnsi="Arial" w:hint="default"/>
        <w:b w:val="0"/>
        <w:i w:val="0"/>
        <w:sz w:val="20"/>
      </w:rPr>
    </w:lvl>
    <w:lvl w:ilvl="3">
      <w:start w:val="1"/>
      <w:numFmt w:val="lowerLetter"/>
      <w:pStyle w:val="Heading4"/>
      <w:lvlText w:val="(%4)"/>
      <w:lvlJc w:val="left"/>
      <w:pPr>
        <w:tabs>
          <w:tab w:val="num" w:pos="1440"/>
        </w:tabs>
        <w:ind w:left="1440" w:hanging="720"/>
      </w:pPr>
      <w:rPr>
        <w:rFonts w:ascii="Arial" w:hAnsi="Arial" w:hint="default"/>
        <w:b w:val="0"/>
        <w:i w:val="0"/>
        <w:sz w:val="20"/>
      </w:rPr>
    </w:lvl>
    <w:lvl w:ilvl="4">
      <w:start w:val="1"/>
      <w:numFmt w:val="lowerRoman"/>
      <w:pStyle w:val="Heading5"/>
      <w:lvlText w:val="(%5)"/>
      <w:lvlJc w:val="left"/>
      <w:pPr>
        <w:tabs>
          <w:tab w:val="num" w:pos="2160"/>
        </w:tabs>
        <w:ind w:left="2160" w:hanging="720"/>
      </w:pPr>
      <w:rPr>
        <w:rFonts w:ascii="Arial" w:hAnsi="Arial" w:hint="default"/>
        <w:b w:val="0"/>
        <w:i w:val="0"/>
        <w:sz w:val="22"/>
      </w:rPr>
    </w:lvl>
    <w:lvl w:ilvl="5">
      <w:start w:val="1"/>
      <w:numFmt w:val="decimal"/>
      <w:pStyle w:val="Heading6"/>
      <w:lvlText w:val="%6."/>
      <w:lvlJc w:val="left"/>
      <w:pPr>
        <w:tabs>
          <w:tab w:val="num" w:pos="3600"/>
        </w:tabs>
        <w:ind w:left="3600" w:hanging="720"/>
      </w:pPr>
      <w:rPr>
        <w:rFonts w:ascii="Arial" w:hAnsi="Arial" w:hint="default"/>
        <w:b w:val="0"/>
        <w:i w:val="0"/>
        <w:sz w:val="20"/>
      </w:rPr>
    </w:lvl>
    <w:lvl w:ilvl="6">
      <w:start w:val="1"/>
      <w:numFmt w:val="decimal"/>
      <w:pStyle w:val="Heading7"/>
      <w:lvlText w:val="%7."/>
      <w:lvlJc w:val="left"/>
      <w:pPr>
        <w:tabs>
          <w:tab w:val="num" w:pos="4320"/>
        </w:tabs>
        <w:ind w:left="4320" w:hanging="720"/>
      </w:pPr>
      <w:rPr>
        <w:rFonts w:ascii="Arial" w:hAnsi="Arial" w:hint="default"/>
        <w:b w:val="0"/>
        <w:i w:val="0"/>
        <w:sz w:val="20"/>
      </w:rPr>
    </w:lvl>
    <w:lvl w:ilvl="7">
      <w:start w:val="1"/>
      <w:numFmt w:val="decimal"/>
      <w:pStyle w:val="Heading8"/>
      <w:lvlText w:val="%8."/>
      <w:lvlJc w:val="left"/>
      <w:pPr>
        <w:tabs>
          <w:tab w:val="num" w:pos="5040"/>
        </w:tabs>
        <w:ind w:left="5040" w:hanging="720"/>
      </w:pPr>
      <w:rPr>
        <w:rFonts w:ascii="Arial" w:hAnsi="Arial" w:hint="default"/>
        <w:b w:val="0"/>
        <w:i w:val="0"/>
        <w:sz w:val="20"/>
      </w:rPr>
    </w:lvl>
    <w:lvl w:ilvl="8">
      <w:start w:val="1"/>
      <w:numFmt w:val="decimal"/>
      <w:pStyle w:val="Heading9"/>
      <w:lvlText w:val="%9."/>
      <w:lvlJc w:val="left"/>
      <w:pPr>
        <w:tabs>
          <w:tab w:val="num" w:pos="5760"/>
        </w:tabs>
        <w:ind w:left="5760" w:hanging="720"/>
      </w:pPr>
      <w:rPr>
        <w:rFonts w:ascii="Arial" w:hAnsi="Arial" w:hint="default"/>
        <w:b w:val="0"/>
        <w:i w:val="0"/>
        <w:sz w:val="20"/>
      </w:rPr>
    </w:lvl>
  </w:abstractNum>
  <w:abstractNum w:abstractNumId="1" w15:restartNumberingAfterBreak="0">
    <w:nsid w:val="7A0B57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1830582">
    <w:abstractNumId w:val="0"/>
  </w:num>
  <w:num w:numId="2" w16cid:durableId="1562137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EB0"/>
    <w:rsid w:val="0000201E"/>
    <w:rsid w:val="0002534D"/>
    <w:rsid w:val="001A2516"/>
    <w:rsid w:val="002E6434"/>
    <w:rsid w:val="00385059"/>
    <w:rsid w:val="003D3C91"/>
    <w:rsid w:val="0042045D"/>
    <w:rsid w:val="00730EB0"/>
    <w:rsid w:val="00752CD1"/>
    <w:rsid w:val="00793CF6"/>
    <w:rsid w:val="007E56D0"/>
    <w:rsid w:val="008A4110"/>
    <w:rsid w:val="009522D9"/>
    <w:rsid w:val="00993874"/>
    <w:rsid w:val="009C735B"/>
    <w:rsid w:val="009D6C0F"/>
    <w:rsid w:val="00B618FE"/>
    <w:rsid w:val="00BB6D83"/>
    <w:rsid w:val="00C378EE"/>
    <w:rsid w:val="00C44566"/>
    <w:rsid w:val="00C7274C"/>
    <w:rsid w:val="00DA0837"/>
    <w:rsid w:val="00E37648"/>
    <w:rsid w:val="00E37F8E"/>
    <w:rsid w:val="00E506D7"/>
    <w:rsid w:val="00E77689"/>
    <w:rsid w:val="00F13645"/>
    <w:rsid w:val="00F33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EDE57"/>
  <w15:chartTrackingRefBased/>
  <w15:docId w15:val="{F381E063-1349-4B01-BBE4-2CA3DD80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30EB0"/>
    <w:pPr>
      <w:spacing w:after="120" w:line="240" w:lineRule="auto"/>
      <w:jc w:val="both"/>
    </w:pPr>
    <w:rPr>
      <w:rFonts w:ascii="Arial" w:eastAsia="Times New Roman" w:hAnsi="Arial" w:cs="Times New Roman"/>
      <w:sz w:val="20"/>
      <w:szCs w:val="20"/>
      <w:lang w:eastAsia="en-GB"/>
    </w:rPr>
  </w:style>
  <w:style w:type="paragraph" w:styleId="Heading1">
    <w:name w:val="heading 1"/>
    <w:next w:val="Normal"/>
    <w:link w:val="Heading1Char"/>
    <w:qFormat/>
    <w:rsid w:val="00730EB0"/>
    <w:pPr>
      <w:keepNext/>
      <w:numPr>
        <w:numId w:val="1"/>
      </w:numPr>
      <w:spacing w:before="120" w:after="120" w:line="276" w:lineRule="auto"/>
      <w:jc w:val="both"/>
      <w:outlineLvl w:val="0"/>
    </w:pPr>
    <w:rPr>
      <w:rFonts w:ascii="Arial" w:eastAsia="Times New Roman" w:hAnsi="Arial" w:cs="Times New Roman"/>
      <w:b/>
      <w:szCs w:val="20"/>
    </w:rPr>
  </w:style>
  <w:style w:type="paragraph" w:styleId="Heading2">
    <w:name w:val="heading 2"/>
    <w:basedOn w:val="Heading1"/>
    <w:next w:val="BodyText"/>
    <w:link w:val="Heading2Char"/>
    <w:qFormat/>
    <w:rsid w:val="00730EB0"/>
    <w:pPr>
      <w:numPr>
        <w:ilvl w:val="1"/>
      </w:numPr>
      <w:outlineLvl w:val="1"/>
    </w:pPr>
    <w:rPr>
      <w:color w:val="000000"/>
      <w:sz w:val="20"/>
    </w:rPr>
  </w:style>
  <w:style w:type="paragraph" w:styleId="Heading3">
    <w:name w:val="heading 3"/>
    <w:basedOn w:val="Heading2"/>
    <w:link w:val="Heading3Char"/>
    <w:qFormat/>
    <w:rsid w:val="00730EB0"/>
    <w:pPr>
      <w:numPr>
        <w:ilvl w:val="2"/>
      </w:numPr>
      <w:outlineLvl w:val="2"/>
    </w:pPr>
  </w:style>
  <w:style w:type="paragraph" w:styleId="Heading4">
    <w:name w:val="heading 4"/>
    <w:basedOn w:val="Heading3"/>
    <w:next w:val="BodyText"/>
    <w:link w:val="Heading4Char"/>
    <w:qFormat/>
    <w:rsid w:val="00730EB0"/>
    <w:pPr>
      <w:numPr>
        <w:ilvl w:val="3"/>
      </w:numPr>
      <w:tabs>
        <w:tab w:val="left" w:pos="2261"/>
      </w:tabs>
      <w:outlineLvl w:val="3"/>
    </w:pPr>
  </w:style>
  <w:style w:type="paragraph" w:styleId="Heading5">
    <w:name w:val="heading 5"/>
    <w:basedOn w:val="Heading4"/>
    <w:next w:val="BodyText"/>
    <w:link w:val="Heading5Char"/>
    <w:qFormat/>
    <w:rsid w:val="00730EB0"/>
    <w:pPr>
      <w:numPr>
        <w:ilvl w:val="4"/>
      </w:numPr>
      <w:outlineLvl w:val="4"/>
    </w:pPr>
    <w:rPr>
      <w:b w:val="0"/>
    </w:rPr>
  </w:style>
  <w:style w:type="paragraph" w:styleId="Heading6">
    <w:name w:val="heading 6"/>
    <w:basedOn w:val="Heading5"/>
    <w:next w:val="BodyText"/>
    <w:link w:val="Heading6Char"/>
    <w:autoRedefine/>
    <w:qFormat/>
    <w:rsid w:val="00730EB0"/>
    <w:pPr>
      <w:numPr>
        <w:ilvl w:val="5"/>
      </w:numPr>
      <w:spacing w:before="160" w:after="80"/>
      <w:outlineLvl w:val="5"/>
    </w:pPr>
  </w:style>
  <w:style w:type="paragraph" w:styleId="Heading7">
    <w:name w:val="heading 7"/>
    <w:basedOn w:val="Heading6"/>
    <w:next w:val="BodyText"/>
    <w:link w:val="Heading7Char"/>
    <w:qFormat/>
    <w:rsid w:val="00730EB0"/>
    <w:pPr>
      <w:numPr>
        <w:ilvl w:val="6"/>
      </w:numPr>
      <w:spacing w:after="120"/>
      <w:outlineLvl w:val="6"/>
    </w:pPr>
  </w:style>
  <w:style w:type="paragraph" w:styleId="Heading8">
    <w:name w:val="heading 8"/>
    <w:basedOn w:val="Heading7"/>
    <w:next w:val="BodyText"/>
    <w:link w:val="Heading8Char"/>
    <w:autoRedefine/>
    <w:qFormat/>
    <w:rsid w:val="00730EB0"/>
    <w:pPr>
      <w:pageBreakBefore/>
      <w:numPr>
        <w:ilvl w:val="7"/>
      </w:numPr>
      <w:pBdr>
        <w:bottom w:val="single" w:sz="4" w:space="1" w:color="auto"/>
      </w:pBdr>
      <w:outlineLvl w:val="7"/>
    </w:pPr>
  </w:style>
  <w:style w:type="paragraph" w:styleId="Heading9">
    <w:name w:val="heading 9"/>
    <w:basedOn w:val="Heading8"/>
    <w:next w:val="BodyText"/>
    <w:link w:val="Heading9Char"/>
    <w:unhideWhenUsed/>
    <w:qFormat/>
    <w:rsid w:val="00730EB0"/>
    <w:pPr>
      <w:keepLines/>
      <w:numPr>
        <w:ilvl w:val="8"/>
      </w:numPr>
      <w:spacing w:before="200"/>
      <w:outlineLvl w:val="8"/>
    </w:pPr>
    <w:rPr>
      <w:rFonts w:eastAsiaTheme="majorEastAsia"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0EB0"/>
    <w:rPr>
      <w:rFonts w:ascii="Arial" w:eastAsia="Times New Roman" w:hAnsi="Arial" w:cs="Times New Roman"/>
      <w:b/>
      <w:szCs w:val="20"/>
    </w:rPr>
  </w:style>
  <w:style w:type="character" w:customStyle="1" w:styleId="Heading2Char">
    <w:name w:val="Heading 2 Char"/>
    <w:basedOn w:val="DefaultParagraphFont"/>
    <w:link w:val="Heading2"/>
    <w:rsid w:val="00730EB0"/>
    <w:rPr>
      <w:rFonts w:ascii="Arial" w:eastAsia="Times New Roman" w:hAnsi="Arial" w:cs="Times New Roman"/>
      <w:b/>
      <w:color w:val="000000"/>
      <w:sz w:val="20"/>
      <w:szCs w:val="20"/>
    </w:rPr>
  </w:style>
  <w:style w:type="character" w:customStyle="1" w:styleId="Heading3Char">
    <w:name w:val="Heading 3 Char"/>
    <w:basedOn w:val="DefaultParagraphFont"/>
    <w:link w:val="Heading3"/>
    <w:rsid w:val="00730EB0"/>
    <w:rPr>
      <w:rFonts w:ascii="Arial" w:eastAsia="Times New Roman" w:hAnsi="Arial" w:cs="Times New Roman"/>
      <w:b/>
      <w:color w:val="000000"/>
      <w:sz w:val="20"/>
      <w:szCs w:val="20"/>
    </w:rPr>
  </w:style>
  <w:style w:type="character" w:customStyle="1" w:styleId="Heading4Char">
    <w:name w:val="Heading 4 Char"/>
    <w:basedOn w:val="DefaultParagraphFont"/>
    <w:link w:val="Heading4"/>
    <w:rsid w:val="00730EB0"/>
    <w:rPr>
      <w:rFonts w:ascii="Arial" w:eastAsia="Times New Roman" w:hAnsi="Arial" w:cs="Times New Roman"/>
      <w:b/>
      <w:color w:val="000000"/>
      <w:sz w:val="20"/>
      <w:szCs w:val="20"/>
    </w:rPr>
  </w:style>
  <w:style w:type="character" w:customStyle="1" w:styleId="Heading5Char">
    <w:name w:val="Heading 5 Char"/>
    <w:basedOn w:val="DefaultParagraphFont"/>
    <w:link w:val="Heading5"/>
    <w:rsid w:val="00730EB0"/>
    <w:rPr>
      <w:rFonts w:ascii="Arial" w:eastAsia="Times New Roman" w:hAnsi="Arial" w:cs="Times New Roman"/>
      <w:color w:val="000000"/>
      <w:sz w:val="20"/>
      <w:szCs w:val="20"/>
    </w:rPr>
  </w:style>
  <w:style w:type="character" w:customStyle="1" w:styleId="Heading6Char">
    <w:name w:val="Heading 6 Char"/>
    <w:basedOn w:val="DefaultParagraphFont"/>
    <w:link w:val="Heading6"/>
    <w:rsid w:val="00730EB0"/>
    <w:rPr>
      <w:rFonts w:ascii="Arial" w:eastAsia="Times New Roman" w:hAnsi="Arial" w:cs="Times New Roman"/>
      <w:color w:val="000000"/>
      <w:sz w:val="20"/>
      <w:szCs w:val="20"/>
    </w:rPr>
  </w:style>
  <w:style w:type="character" w:customStyle="1" w:styleId="Heading7Char">
    <w:name w:val="Heading 7 Char"/>
    <w:basedOn w:val="DefaultParagraphFont"/>
    <w:link w:val="Heading7"/>
    <w:rsid w:val="00730EB0"/>
    <w:rPr>
      <w:rFonts w:ascii="Arial" w:eastAsia="Times New Roman" w:hAnsi="Arial" w:cs="Times New Roman"/>
      <w:color w:val="000000"/>
      <w:sz w:val="20"/>
      <w:szCs w:val="20"/>
    </w:rPr>
  </w:style>
  <w:style w:type="character" w:customStyle="1" w:styleId="Heading8Char">
    <w:name w:val="Heading 8 Char"/>
    <w:basedOn w:val="DefaultParagraphFont"/>
    <w:link w:val="Heading8"/>
    <w:rsid w:val="00730EB0"/>
    <w:rPr>
      <w:rFonts w:ascii="Arial" w:eastAsia="Times New Roman" w:hAnsi="Arial" w:cs="Times New Roman"/>
      <w:color w:val="000000"/>
      <w:sz w:val="20"/>
      <w:szCs w:val="20"/>
    </w:rPr>
  </w:style>
  <w:style w:type="character" w:customStyle="1" w:styleId="Heading9Char">
    <w:name w:val="Heading 9 Char"/>
    <w:basedOn w:val="DefaultParagraphFont"/>
    <w:link w:val="Heading9"/>
    <w:rsid w:val="00730EB0"/>
    <w:rPr>
      <w:rFonts w:ascii="Arial" w:eastAsiaTheme="majorEastAsia" w:hAnsi="Arial" w:cstheme="majorBidi"/>
      <w:iCs/>
      <w:color w:val="404040" w:themeColor="text1" w:themeTint="BF"/>
      <w:sz w:val="20"/>
      <w:szCs w:val="20"/>
    </w:rPr>
  </w:style>
  <w:style w:type="character" w:styleId="Hyperlink">
    <w:name w:val="Hyperlink"/>
    <w:basedOn w:val="DefaultParagraphFont"/>
    <w:uiPriority w:val="99"/>
    <w:rsid w:val="00730EB0"/>
    <w:rPr>
      <w:color w:val="0000FF"/>
      <w:u w:val="single"/>
    </w:rPr>
  </w:style>
  <w:style w:type="table" w:styleId="TableGrid">
    <w:name w:val="Table Grid"/>
    <w:basedOn w:val="TableNormal"/>
    <w:rsid w:val="00730EB0"/>
    <w:pPr>
      <w:spacing w:before="120" w:after="120" w:line="300" w:lineRule="atLeast"/>
      <w:jc w:val="both"/>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0EB0"/>
    <w:pPr>
      <w:ind w:left="720"/>
      <w:contextualSpacing/>
    </w:pPr>
  </w:style>
  <w:style w:type="character" w:styleId="Strong">
    <w:name w:val="Strong"/>
    <w:basedOn w:val="DefaultParagraphFont"/>
    <w:uiPriority w:val="22"/>
    <w:qFormat/>
    <w:rsid w:val="00730EB0"/>
    <w:rPr>
      <w:b/>
      <w:bCs/>
    </w:rPr>
  </w:style>
  <w:style w:type="paragraph" w:customStyle="1" w:styleId="Default">
    <w:name w:val="Default"/>
    <w:rsid w:val="00730EB0"/>
    <w:pPr>
      <w:autoSpaceDE w:val="0"/>
      <w:autoSpaceDN w:val="0"/>
      <w:adjustRightInd w:val="0"/>
      <w:spacing w:after="0" w:line="240" w:lineRule="auto"/>
    </w:pPr>
    <w:rPr>
      <w:rFonts w:ascii="Symbol" w:hAnsi="Symbol" w:cs="Symbol"/>
      <w:color w:val="000000"/>
      <w:sz w:val="24"/>
      <w:szCs w:val="24"/>
    </w:rPr>
  </w:style>
  <w:style w:type="paragraph" w:styleId="BodyText">
    <w:name w:val="Body Text"/>
    <w:basedOn w:val="Normal"/>
    <w:link w:val="BodyTextChar"/>
    <w:uiPriority w:val="99"/>
    <w:semiHidden/>
    <w:unhideWhenUsed/>
    <w:rsid w:val="00730EB0"/>
  </w:style>
  <w:style w:type="character" w:customStyle="1" w:styleId="BodyTextChar">
    <w:name w:val="Body Text Char"/>
    <w:basedOn w:val="DefaultParagraphFont"/>
    <w:link w:val="BodyText"/>
    <w:uiPriority w:val="99"/>
    <w:semiHidden/>
    <w:rsid w:val="00730EB0"/>
    <w:rPr>
      <w:rFonts w:ascii="Arial" w:eastAsia="Times New Roman" w:hAnsi="Arial" w:cs="Times New Roman"/>
      <w:sz w:val="20"/>
      <w:szCs w:val="20"/>
      <w:lang w:eastAsia="en-GB"/>
    </w:rPr>
  </w:style>
  <w:style w:type="paragraph" w:styleId="Header">
    <w:name w:val="header"/>
    <w:basedOn w:val="Normal"/>
    <w:link w:val="HeaderChar"/>
    <w:uiPriority w:val="99"/>
    <w:unhideWhenUsed/>
    <w:rsid w:val="0000201E"/>
    <w:pPr>
      <w:tabs>
        <w:tab w:val="center" w:pos="4513"/>
        <w:tab w:val="right" w:pos="9026"/>
      </w:tabs>
      <w:spacing w:after="0"/>
    </w:pPr>
  </w:style>
  <w:style w:type="character" w:customStyle="1" w:styleId="HeaderChar">
    <w:name w:val="Header Char"/>
    <w:basedOn w:val="DefaultParagraphFont"/>
    <w:link w:val="Header"/>
    <w:uiPriority w:val="99"/>
    <w:rsid w:val="0000201E"/>
    <w:rPr>
      <w:rFonts w:ascii="Arial" w:eastAsia="Times New Roman" w:hAnsi="Arial" w:cs="Times New Roman"/>
      <w:sz w:val="20"/>
      <w:szCs w:val="20"/>
      <w:lang w:eastAsia="en-GB"/>
    </w:rPr>
  </w:style>
  <w:style w:type="paragraph" w:styleId="Footer">
    <w:name w:val="footer"/>
    <w:basedOn w:val="Normal"/>
    <w:link w:val="FooterChar"/>
    <w:uiPriority w:val="99"/>
    <w:unhideWhenUsed/>
    <w:rsid w:val="0000201E"/>
    <w:pPr>
      <w:tabs>
        <w:tab w:val="center" w:pos="4513"/>
        <w:tab w:val="right" w:pos="9026"/>
      </w:tabs>
      <w:spacing w:after="0"/>
    </w:pPr>
  </w:style>
  <w:style w:type="character" w:customStyle="1" w:styleId="FooterChar">
    <w:name w:val="Footer Char"/>
    <w:basedOn w:val="DefaultParagraphFont"/>
    <w:link w:val="Footer"/>
    <w:uiPriority w:val="99"/>
    <w:rsid w:val="0000201E"/>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7E56D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6D0"/>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icsa.org.uk/document/guidance-note-retention-instructions-and-data-protection-requireme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icsa.org.uk/document/guidance-note-retention-instructions-and-data-protection-require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working-together-to-safeguard-children--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irms.org.uk/page/Schools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9e23b9-0670-4804-992e-6cfa1fa77fcb">
      <Terms xmlns="http://schemas.microsoft.com/office/infopath/2007/PartnerControls"/>
    </lcf76f155ced4ddcb4097134ff3c332f>
    <TaxCatchAll xmlns="8ca89b0f-138e-42c3-a18f-efe423df65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43C116416D46AC6B118567BF2DFB" ma:contentTypeVersion="14" ma:contentTypeDescription="Create a new document." ma:contentTypeScope="" ma:versionID="1336f796aa383baa60e4395032795873">
  <xsd:schema xmlns:xsd="http://www.w3.org/2001/XMLSchema" xmlns:xs="http://www.w3.org/2001/XMLSchema" xmlns:p="http://schemas.microsoft.com/office/2006/metadata/properties" xmlns:ns2="689e23b9-0670-4804-992e-6cfa1fa77fcb" xmlns:ns3="8ca89b0f-138e-42c3-a18f-efe423df65ec" targetNamespace="http://schemas.microsoft.com/office/2006/metadata/properties" ma:root="true" ma:fieldsID="77f210919a1356d030c0889b28577298" ns2:_="" ns3:_="">
    <xsd:import namespace="689e23b9-0670-4804-992e-6cfa1fa77fcb"/>
    <xsd:import namespace="8ca89b0f-138e-42c3-a18f-efe423df65e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e23b9-0670-4804-992e-6cfa1fa77fc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a89b0f-138e-42c3-a18f-efe423df65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c1b9d51-35d0-42fa-a0d6-42445742c259}" ma:internalName="TaxCatchAll" ma:showField="CatchAllData" ma:web="8ca89b0f-138e-42c3-a18f-efe423df65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699B2B-959F-46A8-8396-3A09E8483F5F}">
  <ds:schemaRefs>
    <ds:schemaRef ds:uri="http://schemas.microsoft.com/office/2006/metadata/properties"/>
    <ds:schemaRef ds:uri="http://schemas.microsoft.com/office/infopath/2007/PartnerControls"/>
    <ds:schemaRef ds:uri="689e23b9-0670-4804-992e-6cfa1fa77fcb"/>
    <ds:schemaRef ds:uri="8ca89b0f-138e-42c3-a18f-efe423df65ec"/>
  </ds:schemaRefs>
</ds:datastoreItem>
</file>

<file path=customXml/itemProps2.xml><?xml version="1.0" encoding="utf-8"?>
<ds:datastoreItem xmlns:ds="http://schemas.openxmlformats.org/officeDocument/2006/customXml" ds:itemID="{E7996197-DDBD-465F-B6A7-1F1AE4CD2583}">
  <ds:schemaRefs>
    <ds:schemaRef ds:uri="http://schemas.microsoft.com/sharepoint/v3/contenttype/forms"/>
  </ds:schemaRefs>
</ds:datastoreItem>
</file>

<file path=customXml/itemProps3.xml><?xml version="1.0" encoding="utf-8"?>
<ds:datastoreItem xmlns:ds="http://schemas.openxmlformats.org/officeDocument/2006/customXml" ds:itemID="{9EBFDDAD-BEF4-430A-B067-48B97011598B}"/>
</file>

<file path=docMetadata/LabelInfo.xml><?xml version="1.0" encoding="utf-8"?>
<clbl:labelList xmlns:clbl="http://schemas.microsoft.com/office/2020/mipLabelMetadata">
  <clbl:label id="{a2f1665d-1208-4262-afdc-d0fb324900b2}" enabled="0" method="" siteId="{a2f1665d-1208-4262-afdc-d0fb324900b2}" removed="1"/>
</clbl:labelList>
</file>

<file path=docProps/app.xml><?xml version="1.0" encoding="utf-8"?>
<Properties xmlns="http://schemas.openxmlformats.org/officeDocument/2006/extended-properties" xmlns:vt="http://schemas.openxmlformats.org/officeDocument/2006/docPropsVTypes">
  <Template>Normal</Template>
  <TotalTime>2</TotalTime>
  <Pages>12</Pages>
  <Words>2168</Words>
  <Characters>12359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Equals Trust CEO</dc:creator>
  <cp:keywords/>
  <dc:description/>
  <cp:lastModifiedBy>Catherine Cox</cp:lastModifiedBy>
  <cp:revision>3</cp:revision>
  <cp:lastPrinted>2018-05-15T10:54:00Z</cp:lastPrinted>
  <dcterms:created xsi:type="dcterms:W3CDTF">2024-07-05T16:23:00Z</dcterms:created>
  <dcterms:modified xsi:type="dcterms:W3CDTF">2024-07-05T16:24:00Z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0x010100B3FC43C116416D46AC6B118567BF2DFB</vt:lpwstr>
  </property>
  <property fmtid="{D5CDD505-2E9C-101B-9397-08002B2CF9AE}" pid="3" name="MediaServiceImageTags">
    <vt:lpwstr/>
  </property>
</Properties>
</file>